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7A838" w14:textId="77777777" w:rsidR="007A346F" w:rsidRDefault="007A346F" w:rsidP="00C2439F">
      <w:pPr>
        <w:contextualSpacing/>
        <w:jc w:val="center"/>
        <w:rPr>
          <w:rFonts w:ascii="Bodoni Poster" w:hAnsi="Bodoni Poster" w:cs="29LT Bukra Bold Italic"/>
          <w:sz w:val="36"/>
          <w:szCs w:val="40"/>
        </w:rPr>
      </w:pPr>
      <w:bookmarkStart w:id="0" w:name="_GoBack"/>
      <w:bookmarkEnd w:id="0"/>
    </w:p>
    <w:p w14:paraId="6BF1FAFB" w14:textId="77777777" w:rsidR="00C2439F" w:rsidRPr="0076737E" w:rsidRDefault="00C2439F" w:rsidP="00C2439F">
      <w:pPr>
        <w:contextualSpacing/>
        <w:jc w:val="center"/>
        <w:rPr>
          <w:rFonts w:ascii="Bodoni Poster" w:hAnsi="Bodoni Poster" w:cs="29LT Bukra Bold Italic"/>
          <w:sz w:val="36"/>
          <w:szCs w:val="40"/>
        </w:rPr>
      </w:pPr>
      <w:r w:rsidRPr="0076737E">
        <w:rPr>
          <w:rFonts w:ascii="Bodoni Poster" w:hAnsi="Bodoni Poster" w:cs="29LT Bukra Bold Italic"/>
          <w:sz w:val="36"/>
          <w:szCs w:val="40"/>
        </w:rPr>
        <w:t>Sectarianizing the Politics in the Middle East</w:t>
      </w:r>
    </w:p>
    <w:p w14:paraId="77137B8A" w14:textId="77777777" w:rsidR="007A346F" w:rsidRDefault="007A346F" w:rsidP="00C2439F">
      <w:pPr>
        <w:contextualSpacing/>
        <w:jc w:val="center"/>
      </w:pPr>
    </w:p>
    <w:p w14:paraId="417754DE" w14:textId="77777777" w:rsidR="007A346F" w:rsidRDefault="007A346F" w:rsidP="00C2439F">
      <w:pPr>
        <w:contextualSpacing/>
        <w:jc w:val="center"/>
      </w:pPr>
    </w:p>
    <w:p w14:paraId="19FFAC88" w14:textId="77777777" w:rsidR="007A346F" w:rsidRDefault="007A346F" w:rsidP="00C2439F">
      <w:pPr>
        <w:contextualSpacing/>
        <w:jc w:val="center"/>
      </w:pPr>
    </w:p>
    <w:p w14:paraId="008A95C2" w14:textId="77777777" w:rsidR="007A346F" w:rsidRDefault="007A346F" w:rsidP="00C2439F">
      <w:pPr>
        <w:contextualSpacing/>
        <w:jc w:val="center"/>
      </w:pPr>
    </w:p>
    <w:p w14:paraId="2925BC63" w14:textId="77777777" w:rsidR="00C2439F" w:rsidRPr="002E47DC" w:rsidRDefault="00C2439F" w:rsidP="00C2439F">
      <w:pPr>
        <w:contextualSpacing/>
        <w:jc w:val="center"/>
        <w:rPr>
          <w:rFonts w:asciiTheme="majorBidi" w:hAnsiTheme="majorBidi" w:cstheme="majorBidi"/>
          <w:b/>
          <w:bCs/>
          <w:sz w:val="28"/>
          <w:szCs w:val="28"/>
        </w:rPr>
      </w:pPr>
      <w:r w:rsidRPr="002E47DC">
        <w:rPr>
          <w:rFonts w:asciiTheme="majorBidi" w:hAnsiTheme="majorBidi" w:cstheme="majorBidi"/>
          <w:b/>
          <w:bCs/>
          <w:sz w:val="28"/>
          <w:szCs w:val="28"/>
        </w:rPr>
        <w:t>Sami Calawy</w:t>
      </w:r>
    </w:p>
    <w:p w14:paraId="27B8F164" w14:textId="77777777" w:rsidR="00C2439F" w:rsidRPr="002E47DC" w:rsidRDefault="00C2439F" w:rsidP="00C2439F">
      <w:pPr>
        <w:contextualSpacing/>
        <w:jc w:val="center"/>
        <w:rPr>
          <w:rFonts w:asciiTheme="majorBidi" w:hAnsiTheme="majorBidi" w:cstheme="majorBidi"/>
          <w:b/>
          <w:bCs/>
          <w:sz w:val="28"/>
          <w:szCs w:val="28"/>
        </w:rPr>
      </w:pPr>
      <w:r w:rsidRPr="002E47DC">
        <w:rPr>
          <w:rFonts w:asciiTheme="majorBidi" w:hAnsiTheme="majorBidi" w:cstheme="majorBidi"/>
          <w:b/>
          <w:bCs/>
          <w:sz w:val="28"/>
          <w:szCs w:val="28"/>
        </w:rPr>
        <w:t>College of Political Science</w:t>
      </w:r>
    </w:p>
    <w:p w14:paraId="7D11517B" w14:textId="77777777" w:rsidR="00C2439F" w:rsidRPr="002E47DC" w:rsidRDefault="00C2439F" w:rsidP="00C2439F">
      <w:pPr>
        <w:contextualSpacing/>
        <w:jc w:val="center"/>
        <w:rPr>
          <w:rFonts w:asciiTheme="majorBidi" w:hAnsiTheme="majorBidi" w:cstheme="majorBidi"/>
          <w:b/>
          <w:bCs/>
          <w:sz w:val="28"/>
          <w:szCs w:val="28"/>
        </w:rPr>
      </w:pPr>
      <w:r w:rsidRPr="002E47DC">
        <w:rPr>
          <w:rFonts w:asciiTheme="majorBidi" w:hAnsiTheme="majorBidi" w:cstheme="majorBidi"/>
          <w:b/>
          <w:bCs/>
          <w:sz w:val="28"/>
          <w:szCs w:val="28"/>
        </w:rPr>
        <w:t>Al-Mustansiriya University</w:t>
      </w:r>
    </w:p>
    <w:p w14:paraId="1C6FD8D1" w14:textId="77777777" w:rsidR="00C2439F" w:rsidRPr="002E47DC" w:rsidRDefault="00C2439F" w:rsidP="00C2439F">
      <w:pPr>
        <w:contextualSpacing/>
        <w:jc w:val="center"/>
        <w:rPr>
          <w:rFonts w:asciiTheme="majorBidi" w:hAnsiTheme="majorBidi" w:cstheme="majorBidi"/>
          <w:b/>
          <w:bCs/>
          <w:sz w:val="28"/>
          <w:szCs w:val="28"/>
          <w:u w:val="single"/>
        </w:rPr>
      </w:pPr>
      <w:r w:rsidRPr="002E47DC">
        <w:rPr>
          <w:rFonts w:asciiTheme="majorBidi" w:hAnsiTheme="majorBidi" w:cstheme="majorBidi"/>
          <w:b/>
          <w:bCs/>
          <w:sz w:val="28"/>
          <w:szCs w:val="28"/>
          <w:u w:val="single"/>
        </w:rPr>
        <w:t>samicalawy@gmail.com</w:t>
      </w:r>
    </w:p>
    <w:p w14:paraId="1314D397" w14:textId="77777777" w:rsidR="00C2439F" w:rsidRPr="002E47DC" w:rsidRDefault="00C2439F" w:rsidP="00C2439F">
      <w:pPr>
        <w:ind w:firstLine="0"/>
        <w:contextualSpacing/>
        <w:rPr>
          <w:rFonts w:asciiTheme="majorBidi" w:hAnsiTheme="majorBidi" w:cstheme="majorBidi"/>
          <w:b/>
          <w:bCs/>
          <w:sz w:val="28"/>
          <w:szCs w:val="28"/>
          <w:lang w:bidi="ar-EG"/>
        </w:rPr>
      </w:pPr>
    </w:p>
    <w:p w14:paraId="210606B9" w14:textId="77777777" w:rsidR="00C2439F" w:rsidRPr="007A346F" w:rsidRDefault="00C2439F" w:rsidP="00C2439F">
      <w:pPr>
        <w:contextualSpacing/>
        <w:rPr>
          <w:rFonts w:asciiTheme="majorBidi" w:hAnsiTheme="majorBidi" w:cstheme="majorBidi"/>
          <w:b/>
          <w:bCs/>
          <w:sz w:val="32"/>
          <w:szCs w:val="32"/>
          <w:lang w:bidi="ar-EG"/>
        </w:rPr>
      </w:pPr>
      <w:r w:rsidRPr="007A346F">
        <w:rPr>
          <w:rFonts w:asciiTheme="majorBidi" w:hAnsiTheme="majorBidi" w:cstheme="majorBidi"/>
          <w:b/>
          <w:bCs/>
          <w:sz w:val="32"/>
          <w:szCs w:val="32"/>
          <w:lang w:bidi="ar-EG"/>
        </w:rPr>
        <w:t xml:space="preserve">Abstract </w:t>
      </w:r>
    </w:p>
    <w:p w14:paraId="7F3CA9E4"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Since the triumph of the Islamic Revolution in Iran until the present day, many political regimes in the Middle East have been sectarianizing their internal and external policies, (i.e., given doctrinal features to these policies). This is what led to the emergence of new alignments and alliances that changed the political map of the region. With the help of the securitization theory, which was developed by the Copenhagen School of Security Studies, this research attempts to explain the phenomenon of sectarianism and its repercussions on the security and stability of the Middle East. The research also deals with the emergence of a security complex or dilemma on sectarian bases, such as the Iranian-Turkish-Saudi complex, and its role in creating hotbeds of tension and conflicts in the region.</w:t>
      </w:r>
    </w:p>
    <w:p w14:paraId="554E82FE"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The research studies the phenomenon of securitization at the local and regional levels, and assumes that this phenomenon, despite its historical roots, is made by the regimes themselves, and is only intended to pass political projects that serve the regimes but not their peoples. The research concludes that there is no solution to sectarian dilemmas except with mutual understanding among the regimes that make them, and the resort to the policy of friendship and cooperation instead of the policy of conflict and rivalry.</w:t>
      </w:r>
    </w:p>
    <w:p w14:paraId="29FD6A52" w14:textId="77777777" w:rsidR="0076737E" w:rsidRDefault="00C2439F" w:rsidP="0076737E">
      <w:pPr>
        <w:ind w:left="1560" w:hanging="1276"/>
        <w:contextualSpacing/>
        <w:jc w:val="lowKashida"/>
        <w:rPr>
          <w:rFonts w:asciiTheme="majorBidi" w:hAnsiTheme="majorBidi" w:cstheme="majorBidi"/>
          <w:b/>
          <w:bCs/>
          <w:sz w:val="28"/>
          <w:szCs w:val="28"/>
          <w:lang w:bidi="ar-EG"/>
        </w:rPr>
      </w:pPr>
      <w:r w:rsidRPr="002E47DC">
        <w:rPr>
          <w:rFonts w:asciiTheme="majorBidi" w:hAnsiTheme="majorBidi" w:cstheme="majorBidi"/>
          <w:b/>
          <w:bCs/>
          <w:sz w:val="28"/>
          <w:szCs w:val="28"/>
          <w:lang w:bidi="ar-EG"/>
        </w:rPr>
        <w:t xml:space="preserve">Keywords: Securitization, Sectarianization, Security Complex, Proxy War </w:t>
      </w:r>
    </w:p>
    <w:p w14:paraId="0FC7DD6C" w14:textId="77777777" w:rsidR="00336859" w:rsidRDefault="00336859" w:rsidP="00336859">
      <w:pPr>
        <w:ind w:firstLine="0"/>
        <w:contextualSpacing/>
        <w:jc w:val="both"/>
        <w:rPr>
          <w:rFonts w:asciiTheme="majorBidi" w:hAnsiTheme="majorBidi" w:cstheme="majorBidi"/>
          <w:b/>
          <w:bCs/>
          <w:sz w:val="28"/>
          <w:szCs w:val="28"/>
          <w:lang w:bidi="ar-EG"/>
        </w:rPr>
      </w:pPr>
    </w:p>
    <w:p w14:paraId="56DAC09E" w14:textId="39243817" w:rsidR="00336859" w:rsidRPr="00336859" w:rsidRDefault="00336859" w:rsidP="00336859">
      <w:pPr>
        <w:ind w:firstLine="0"/>
        <w:contextualSpacing/>
        <w:jc w:val="both"/>
        <w:rPr>
          <w:rFonts w:asciiTheme="majorBidi" w:hAnsiTheme="majorBidi" w:cstheme="majorBidi"/>
          <w:b/>
          <w:bCs/>
          <w:i/>
          <w:iCs/>
          <w:sz w:val="26"/>
          <w:szCs w:val="26"/>
          <w:lang w:bidi="ar-EG"/>
        </w:rPr>
      </w:pPr>
      <w:r w:rsidRPr="00336859">
        <w:rPr>
          <w:rFonts w:asciiTheme="majorBidi" w:hAnsiTheme="majorBidi" w:cstheme="majorBidi"/>
          <w:b/>
          <w:bCs/>
          <w:i/>
          <w:iCs/>
          <w:sz w:val="26"/>
          <w:szCs w:val="26"/>
          <w:lang w:bidi="ar-EG"/>
        </w:rPr>
        <w:t xml:space="preserve">Date of receipt: 12/3/2023  </w:t>
      </w:r>
      <w:r>
        <w:rPr>
          <w:rFonts w:asciiTheme="majorBidi" w:hAnsiTheme="majorBidi" w:cstheme="majorBidi"/>
          <w:b/>
          <w:bCs/>
          <w:i/>
          <w:iCs/>
          <w:sz w:val="26"/>
          <w:szCs w:val="26"/>
          <w:lang w:bidi="ar-EG"/>
        </w:rPr>
        <w:t xml:space="preserve"> </w:t>
      </w:r>
      <w:r w:rsidRPr="00336859">
        <w:rPr>
          <w:rFonts w:asciiTheme="majorBidi" w:hAnsiTheme="majorBidi" w:cstheme="majorBidi"/>
          <w:b/>
          <w:bCs/>
          <w:i/>
          <w:iCs/>
          <w:sz w:val="26"/>
          <w:szCs w:val="26"/>
          <w:lang w:bidi="ar-EG"/>
        </w:rPr>
        <w:t xml:space="preserve"> Date of acceptance: 15/4/2023   Date of publication: 1/6/2023</w:t>
      </w:r>
    </w:p>
    <w:p w14:paraId="356B495A" w14:textId="77777777" w:rsidR="007A346F" w:rsidRPr="00336859" w:rsidRDefault="007A346F" w:rsidP="00336859">
      <w:pPr>
        <w:ind w:left="1560" w:hanging="1276"/>
        <w:contextualSpacing/>
        <w:jc w:val="lowKashida"/>
        <w:rPr>
          <w:rFonts w:asciiTheme="majorBidi" w:hAnsiTheme="majorBidi" w:cstheme="majorBidi"/>
          <w:b/>
          <w:bCs/>
          <w:sz w:val="24"/>
          <w:szCs w:val="24"/>
          <w:rtl/>
          <w:lang w:bidi="ar-EG"/>
        </w:rPr>
      </w:pPr>
    </w:p>
    <w:p w14:paraId="6FE9C0B5" w14:textId="77777777" w:rsidR="007A346F" w:rsidRDefault="007A346F" w:rsidP="007A346F">
      <w:pPr>
        <w:bidi/>
        <w:ind w:right="284"/>
        <w:contextualSpacing/>
        <w:jc w:val="center"/>
        <w:rPr>
          <w:rFonts w:asciiTheme="majorBidi" w:hAnsiTheme="majorBidi" w:cstheme="majorBidi"/>
          <w:b/>
          <w:bCs/>
          <w:sz w:val="28"/>
          <w:szCs w:val="28"/>
          <w:rtl/>
          <w:lang w:bidi="ar-EG"/>
        </w:rPr>
      </w:pPr>
    </w:p>
    <w:p w14:paraId="127A5B69" w14:textId="77777777" w:rsidR="00420944" w:rsidRDefault="00420944" w:rsidP="00420944">
      <w:pPr>
        <w:bidi/>
        <w:ind w:right="284"/>
        <w:contextualSpacing/>
        <w:jc w:val="center"/>
        <w:rPr>
          <w:rFonts w:asciiTheme="majorBidi" w:hAnsiTheme="majorBidi" w:cstheme="majorBidi"/>
          <w:b/>
          <w:bCs/>
          <w:sz w:val="28"/>
          <w:szCs w:val="28"/>
          <w:rtl/>
          <w:lang w:bidi="ar-EG"/>
        </w:rPr>
      </w:pPr>
    </w:p>
    <w:p w14:paraId="7B117D91" w14:textId="77777777" w:rsidR="00420944" w:rsidRDefault="00420944" w:rsidP="00420944">
      <w:pPr>
        <w:bidi/>
        <w:ind w:right="284"/>
        <w:contextualSpacing/>
        <w:jc w:val="center"/>
        <w:rPr>
          <w:rFonts w:asciiTheme="majorBidi" w:hAnsiTheme="majorBidi" w:cstheme="majorBidi"/>
          <w:b/>
          <w:bCs/>
          <w:sz w:val="28"/>
          <w:szCs w:val="28"/>
          <w:rtl/>
          <w:lang w:bidi="ar-EG"/>
        </w:rPr>
      </w:pPr>
    </w:p>
    <w:p w14:paraId="690B2D3E" w14:textId="77777777" w:rsidR="00420944" w:rsidRDefault="00420944" w:rsidP="00420944">
      <w:pPr>
        <w:bidi/>
        <w:ind w:right="284"/>
        <w:contextualSpacing/>
        <w:jc w:val="center"/>
        <w:rPr>
          <w:rFonts w:asciiTheme="majorBidi" w:hAnsiTheme="majorBidi" w:cstheme="majorBidi"/>
          <w:b/>
          <w:bCs/>
          <w:sz w:val="28"/>
          <w:szCs w:val="28"/>
          <w:rtl/>
          <w:lang w:bidi="ar-EG"/>
        </w:rPr>
      </w:pPr>
    </w:p>
    <w:p w14:paraId="7592D6BD" w14:textId="77777777" w:rsidR="007A346F" w:rsidRDefault="007A346F" w:rsidP="007A346F">
      <w:pPr>
        <w:bidi/>
        <w:ind w:right="284"/>
        <w:contextualSpacing/>
        <w:jc w:val="center"/>
        <w:rPr>
          <w:rFonts w:asciiTheme="majorBidi" w:hAnsiTheme="majorBidi" w:cstheme="majorBidi"/>
          <w:b/>
          <w:bCs/>
          <w:sz w:val="28"/>
          <w:szCs w:val="28"/>
          <w:rtl/>
          <w:lang w:bidi="ar-EG"/>
        </w:rPr>
      </w:pPr>
    </w:p>
    <w:p w14:paraId="283C325E" w14:textId="77777777" w:rsidR="00C2439F" w:rsidRPr="0076737E" w:rsidRDefault="00C2439F" w:rsidP="007A346F">
      <w:pPr>
        <w:bidi/>
        <w:ind w:right="284"/>
        <w:contextualSpacing/>
        <w:jc w:val="center"/>
        <w:rPr>
          <w:rFonts w:asciiTheme="majorBidi" w:hAnsiTheme="majorBidi" w:cs="PT Bold Heading"/>
          <w:sz w:val="32"/>
          <w:szCs w:val="32"/>
          <w:rtl/>
          <w:lang w:bidi="ar-IQ"/>
        </w:rPr>
      </w:pPr>
      <w:r w:rsidRPr="0076737E">
        <w:rPr>
          <w:rFonts w:asciiTheme="majorBidi" w:hAnsiTheme="majorBidi" w:cs="PT Bold Heading"/>
          <w:sz w:val="32"/>
          <w:szCs w:val="32"/>
          <w:rtl/>
          <w:lang w:bidi="ar-EG"/>
        </w:rPr>
        <w:t>طأففة السياسة في الشرق الأوسط</w:t>
      </w:r>
    </w:p>
    <w:p w14:paraId="28650B4E" w14:textId="77777777" w:rsidR="00C2439F" w:rsidRPr="007A346F" w:rsidRDefault="00C2439F" w:rsidP="0076737E">
      <w:pPr>
        <w:bidi/>
        <w:ind w:right="284"/>
        <w:contextualSpacing/>
        <w:rPr>
          <w:rFonts w:ascii="Simplified Arabic" w:hAnsi="Simplified Arabic" w:cs="Simplified Arabic"/>
          <w:b/>
          <w:bCs/>
          <w:sz w:val="32"/>
          <w:szCs w:val="32"/>
          <w:rtl/>
          <w:lang w:bidi="ar-IQ"/>
        </w:rPr>
      </w:pPr>
      <w:r w:rsidRPr="007A346F">
        <w:rPr>
          <w:rFonts w:ascii="Simplified Arabic" w:hAnsi="Simplified Arabic" w:cs="Simplified Arabic"/>
          <w:b/>
          <w:bCs/>
          <w:sz w:val="32"/>
          <w:szCs w:val="32"/>
          <w:rtl/>
          <w:lang w:bidi="ar-EG"/>
        </w:rPr>
        <w:t>ملخص</w:t>
      </w:r>
    </w:p>
    <w:p w14:paraId="476F69EE" w14:textId="77777777" w:rsidR="00C2439F" w:rsidRPr="0076737E" w:rsidRDefault="00C2439F" w:rsidP="0076737E">
      <w:pPr>
        <w:bidi/>
        <w:ind w:right="284"/>
        <w:contextualSpacing/>
        <w:jc w:val="lowKashida"/>
        <w:rPr>
          <w:rFonts w:ascii="Simplified Arabic" w:hAnsi="Simplified Arabic" w:cs="Simplified Arabic"/>
          <w:sz w:val="28"/>
          <w:szCs w:val="28"/>
          <w:rtl/>
          <w:lang w:bidi="ar-EG"/>
        </w:rPr>
      </w:pPr>
      <w:r w:rsidRPr="0076737E">
        <w:rPr>
          <w:rFonts w:ascii="Simplified Arabic" w:hAnsi="Simplified Arabic" w:cs="Simplified Arabic"/>
          <w:sz w:val="28"/>
          <w:szCs w:val="28"/>
          <w:rtl/>
          <w:lang w:bidi="ar-EG"/>
        </w:rPr>
        <w:t xml:space="preserve">منذ انتصار الثورة الإسلامية في إيران وحتى اليوم، تقوم العديد من الأنظمة السياسية في الشرق الأوسط بطأففة سياساتها الداخلية والخارجية، أي بإضفاء سمات مذهبية على تلك السياسات. وهذا ما أدى الى نشوء اصطفافات وتحالفات جديدة غيرت من شكل الخارطة السياسية للمنطقة. وبمساعدة نظرية الأمننة التي طورتها مدرسة كوبنهاكن للدراسات الأمنية، يحاول هذا البحث تفسير ظاهرة الطأففة وتداعياتها على أمن واستقرار منطقة الشرق الأوسط. كما ويتناول البحث ظاهرة نشوء مركب أو معضلة أمنية على أسس مذهبية، كالمركب الإيراني التركي السعودي، ودوره في صناعة بؤر للتوتر والصراع في المنطقة. </w:t>
      </w:r>
    </w:p>
    <w:p w14:paraId="183FAAF3" w14:textId="77777777" w:rsidR="00C2439F" w:rsidRPr="0076737E" w:rsidRDefault="00C2439F" w:rsidP="0076737E">
      <w:pPr>
        <w:bidi/>
        <w:ind w:right="284"/>
        <w:contextualSpacing/>
        <w:jc w:val="lowKashida"/>
        <w:rPr>
          <w:rFonts w:ascii="Simplified Arabic" w:hAnsi="Simplified Arabic" w:cs="Simplified Arabic"/>
          <w:sz w:val="28"/>
          <w:szCs w:val="28"/>
          <w:rtl/>
          <w:lang w:bidi="ar-IQ"/>
        </w:rPr>
      </w:pPr>
      <w:r w:rsidRPr="0076737E">
        <w:rPr>
          <w:rFonts w:ascii="Simplified Arabic" w:hAnsi="Simplified Arabic" w:cs="Simplified Arabic"/>
          <w:sz w:val="28"/>
          <w:szCs w:val="28"/>
          <w:rtl/>
          <w:lang w:bidi="ar-EG"/>
        </w:rPr>
        <w:t xml:space="preserve">ويدرس البحث ظاهرة الأمننة على المستويين المحلي والإقليمي، ويفترض أن هذه الظاهرة، رغم جذورها التاريخية، هي من صنع الأنظمة ذاتها، ولا يراد منها سوى تمرير مشاريع سياسية تخدم الأنظمة دون شعوبها. ويستنتج البحث أن لا حل للمعضلات المذهبية إلا بتفاهم الأنظمة الصانعة لها، ولجوئها الى سياسة الصداقة والتعاون بدلا من سياسة الصراع والتناحر.    </w:t>
      </w:r>
    </w:p>
    <w:p w14:paraId="5D8DFDCC" w14:textId="77777777" w:rsidR="00C2439F" w:rsidRPr="0076737E" w:rsidRDefault="00C2439F" w:rsidP="0076737E">
      <w:pPr>
        <w:bidi/>
        <w:ind w:right="284"/>
        <w:contextualSpacing/>
        <w:jc w:val="lowKashida"/>
        <w:rPr>
          <w:rFonts w:ascii="Simplified Arabic" w:hAnsi="Simplified Arabic" w:cs="Simplified Arabic"/>
          <w:b/>
          <w:bCs/>
          <w:sz w:val="28"/>
          <w:szCs w:val="28"/>
          <w:rtl/>
          <w:lang w:bidi="ar-EG"/>
        </w:rPr>
      </w:pPr>
      <w:r w:rsidRPr="0076737E">
        <w:rPr>
          <w:rFonts w:ascii="Simplified Arabic" w:hAnsi="Simplified Arabic" w:cs="Simplified Arabic"/>
          <w:b/>
          <w:bCs/>
          <w:sz w:val="28"/>
          <w:szCs w:val="28"/>
          <w:rtl/>
          <w:lang w:bidi="ar-EG"/>
        </w:rPr>
        <w:t xml:space="preserve">كلمات مفتاحية: </w:t>
      </w:r>
      <w:r w:rsidRPr="00420944">
        <w:rPr>
          <w:rFonts w:ascii="Simplified Arabic" w:hAnsi="Simplified Arabic" w:cs="Simplified Arabic"/>
          <w:sz w:val="28"/>
          <w:szCs w:val="28"/>
          <w:rtl/>
          <w:lang w:bidi="ar-EG"/>
        </w:rPr>
        <w:t>أمننة، طأففة، معضلة أمنية، حرب الوكالة</w:t>
      </w:r>
      <w:r w:rsidRPr="0076737E">
        <w:rPr>
          <w:rFonts w:ascii="Simplified Arabic" w:hAnsi="Simplified Arabic" w:cs="Simplified Arabic"/>
          <w:b/>
          <w:bCs/>
          <w:sz w:val="28"/>
          <w:szCs w:val="28"/>
          <w:rtl/>
          <w:lang w:bidi="ar-EG"/>
        </w:rPr>
        <w:t xml:space="preserve"> </w:t>
      </w:r>
    </w:p>
    <w:p w14:paraId="2B4E6CED" w14:textId="6D853CB3" w:rsidR="00C2439F" w:rsidRPr="0076737E" w:rsidRDefault="00C2439F" w:rsidP="00C2439F">
      <w:pPr>
        <w:bidi/>
        <w:contextualSpacing/>
        <w:rPr>
          <w:rFonts w:ascii="Simplified Arabic" w:hAnsi="Simplified Arabic" w:cs="Simplified Arabic"/>
          <w:b/>
          <w:bCs/>
          <w:sz w:val="28"/>
          <w:szCs w:val="28"/>
          <w:rtl/>
          <w:lang w:bidi="ar-EG"/>
        </w:rPr>
      </w:pPr>
      <w:r w:rsidRPr="0076737E">
        <w:rPr>
          <w:rFonts w:ascii="Simplified Arabic" w:hAnsi="Simplified Arabic" w:cs="Simplified Arabic"/>
          <w:b/>
          <w:bCs/>
          <w:sz w:val="28"/>
          <w:szCs w:val="28"/>
          <w:rtl/>
          <w:lang w:bidi="ar-EG"/>
        </w:rPr>
        <w:t xml:space="preserve">   </w:t>
      </w:r>
    </w:p>
    <w:p w14:paraId="7AB59690" w14:textId="77777777" w:rsidR="00C2439F" w:rsidRPr="007A346F" w:rsidRDefault="00C2439F" w:rsidP="0076737E">
      <w:pPr>
        <w:contextualSpacing/>
        <w:jc w:val="lowKashida"/>
        <w:rPr>
          <w:rFonts w:asciiTheme="majorBidi" w:hAnsiTheme="majorBidi" w:cstheme="majorBidi"/>
          <w:b/>
          <w:bCs/>
          <w:sz w:val="32"/>
          <w:szCs w:val="32"/>
        </w:rPr>
      </w:pPr>
      <w:r w:rsidRPr="007A346F">
        <w:rPr>
          <w:rFonts w:asciiTheme="majorBidi" w:hAnsiTheme="majorBidi" w:cstheme="majorBidi"/>
          <w:b/>
          <w:bCs/>
          <w:sz w:val="32"/>
          <w:szCs w:val="32"/>
        </w:rPr>
        <w:t>Introduction</w:t>
      </w:r>
    </w:p>
    <w:p w14:paraId="235E03AE"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The success of the Islamic revolution in Iran, in 1979, had great repercussions for the entire Middle East. One of the most important of these repercussions is that it added a religious and sectarian dimension to the policies of many regimes in the region. Thus, since the first few weeks and months of the revolution, many leaders of the Islamic Republic revealed their intentions to export the revolution to all Islamic countries, especially the neighboring ones. This caused concern among the regimes of those countries, especially Iraq, the Gulf states, Turkey, Pakistan, Afghanistan, and others. Therefore, it was not a surprise that the reaction of those countries was to antagonize Iran by all possible means. One of those means was sectarian entrenchment. </w:t>
      </w:r>
    </w:p>
    <w:p w14:paraId="68BFFD4E" w14:textId="77777777" w:rsidR="00C2439F" w:rsidRPr="002E47DC" w:rsidRDefault="00C2439F" w:rsidP="0076737E">
      <w:pPr>
        <w:contextualSpacing/>
        <w:jc w:val="lowKashida"/>
        <w:rPr>
          <w:rFonts w:asciiTheme="majorBidi" w:hAnsiTheme="majorBidi" w:cstheme="majorBidi"/>
          <w:sz w:val="28"/>
          <w:szCs w:val="28"/>
          <w:rtl/>
          <w:lang w:bidi="ar-EG"/>
        </w:rPr>
      </w:pPr>
      <w:r w:rsidRPr="002E47DC">
        <w:rPr>
          <w:rFonts w:asciiTheme="majorBidi" w:hAnsiTheme="majorBidi" w:cstheme="majorBidi"/>
          <w:sz w:val="28"/>
          <w:szCs w:val="28"/>
          <w:lang w:bidi="ar-EG"/>
        </w:rPr>
        <w:lastRenderedPageBreak/>
        <w:t>Given that the Iraqi Shiites constitute more than 60% of the population, the Iraqi regime was the most fearful of the spread of the revolution’s contagion to its soil.</w:t>
      </w:r>
      <w:r w:rsidRPr="002E47DC">
        <w:rPr>
          <w:rFonts w:asciiTheme="majorBidi" w:hAnsiTheme="majorBidi" w:cstheme="majorBidi"/>
          <w:b/>
          <w:bCs/>
          <w:sz w:val="28"/>
          <w:szCs w:val="28"/>
        </w:rPr>
        <w:t xml:space="preserve"> </w:t>
      </w:r>
      <w:r w:rsidRPr="002E47DC">
        <w:rPr>
          <w:rFonts w:asciiTheme="majorBidi" w:hAnsiTheme="majorBidi" w:cstheme="majorBidi"/>
          <w:sz w:val="28"/>
          <w:szCs w:val="28"/>
        </w:rPr>
        <w:t xml:space="preserve">In order to avoid the Iranian danger, Iraq waged a full-scaled war on Iran. With exception of Syria, almost all the Arab and Islamic countries backed Iraq in that eight-year war. This backing showed the concerns of the region’s countries about the Islamic revolution. </w:t>
      </w:r>
    </w:p>
    <w:p w14:paraId="28658409" w14:textId="77777777" w:rsidR="00C2439F" w:rsidRPr="002E47DC" w:rsidRDefault="00C2439F" w:rsidP="0076737E">
      <w:pPr>
        <w:contextualSpacing/>
        <w:jc w:val="lowKashida"/>
        <w:rPr>
          <w:rFonts w:asciiTheme="majorBidi" w:hAnsiTheme="majorBidi" w:cstheme="majorBidi"/>
          <w:sz w:val="28"/>
          <w:szCs w:val="28"/>
          <w:rtl/>
          <w:lang w:bidi="ar-EG"/>
        </w:rPr>
      </w:pPr>
      <w:r w:rsidRPr="002E47DC">
        <w:rPr>
          <w:rFonts w:asciiTheme="majorBidi" w:hAnsiTheme="majorBidi" w:cstheme="majorBidi"/>
          <w:sz w:val="28"/>
          <w:szCs w:val="28"/>
        </w:rPr>
        <w:t xml:space="preserve">After the end of the Iraqi Iranian war in 1988 and the death of Imam Khomeini in the following year, and the assuming of Ayatollah Ali Khamenei the position of </w:t>
      </w:r>
      <w:r w:rsidRPr="002E47DC">
        <w:rPr>
          <w:rFonts w:asciiTheme="majorBidi" w:hAnsiTheme="majorBidi" w:cstheme="majorBidi"/>
          <w:i/>
          <w:iCs/>
          <w:sz w:val="28"/>
          <w:szCs w:val="28"/>
        </w:rPr>
        <w:t>velayat-e faqih</w:t>
      </w:r>
      <w:r w:rsidRPr="002E47DC">
        <w:rPr>
          <w:rFonts w:asciiTheme="majorBidi" w:hAnsiTheme="majorBidi" w:cstheme="majorBidi"/>
          <w:sz w:val="28"/>
          <w:szCs w:val="28"/>
        </w:rPr>
        <w:t>, the intensity of the Iranian discourse about exporting the revolution subsided, and Iran tried to rapprochement with the countries of the region, especially the Gulf states. Accordingly, the 1990s witnessed a breakthrough in the tense relationship between Iran and its neighbors. However, the events of September 11 and the fall of the Taliban and Baath regimes in Afghanistan and Iraq contributed to complicating the situation again, and sectarian politics returned to dominate the Middle Eastern political scene.</w:t>
      </w:r>
    </w:p>
    <w:p w14:paraId="598719EC"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The eruption of the Arab Spring revolutions complicated the situation too. Bloody conflicts erupted in Libya, Syria, Yemen and Bahrain, and these conflicts quickly transformed from popular uprisings calling for the overthrow of totalitarian regimes and the building of societies characterized by democracy and social justice, to sectarian conflicts between supporters of different sects. Moreover, several regional and global powers have been involved in those conflicts. Iran, Turkey, and Saudi Arabia were, and still are, the most influential actors involving in the sectarian conflicts all over the Middle East. The severe involvement of these three powers turned several Mideastern countries, such as Iraq, Libya, Syria, and Yemen, into arenas for proxy wars among many local organizations and groups affiliating with sects adopted by the regional powerful actors. </w:t>
      </w:r>
    </w:p>
    <w:p w14:paraId="2EFA459B" w14:textId="77777777" w:rsidR="00C2439F"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The past few weeks witnessed an Iranian-Saudi rapprochement under Chinese sponsorship. This rapprochement resulted in the signing of an agreement to restore diplomatic relations between the two countries after a six-year break. It also witnessed a rapprochement between Turkey and Syria, and a restore to Syrian-Arab relations, especially with the Kingdom of Saudi Arabia. There is no doubt that the tense global situation due to the Russian-Ukrainian war and the concern about the dangers of a nuclear war have contributed to mitigating the sectarian conflict in the region. However, it is still too early to talk about a radical solution to the Middle Eastern sectarian conflicts. The past few decades witnessed many convergences between the poles of sectarian conflicts in the region, but </w:t>
      </w:r>
      <w:r w:rsidRPr="002E47DC">
        <w:rPr>
          <w:rFonts w:asciiTheme="majorBidi" w:hAnsiTheme="majorBidi" w:cstheme="majorBidi"/>
          <w:sz w:val="28"/>
          <w:szCs w:val="28"/>
          <w:lang w:bidi="ar-EG"/>
        </w:rPr>
        <w:lastRenderedPageBreak/>
        <w:t>they all ended in new conflicts. These conflicts and their causes and repercussions constitute the main axes of this research.</w:t>
      </w:r>
    </w:p>
    <w:p w14:paraId="5A7E3670" w14:textId="77777777" w:rsidR="007A346F" w:rsidRPr="002E47DC" w:rsidRDefault="007A346F" w:rsidP="0076737E">
      <w:pPr>
        <w:contextualSpacing/>
        <w:jc w:val="lowKashida"/>
        <w:rPr>
          <w:rFonts w:asciiTheme="majorBidi" w:hAnsiTheme="majorBidi" w:cstheme="majorBidi"/>
          <w:b/>
          <w:bCs/>
          <w:sz w:val="28"/>
          <w:szCs w:val="28"/>
          <w:lang w:bidi="ar-EG"/>
        </w:rPr>
      </w:pPr>
    </w:p>
    <w:p w14:paraId="524D211A" w14:textId="77777777" w:rsidR="00C2439F" w:rsidRPr="002E47DC" w:rsidRDefault="00C2439F" w:rsidP="0076737E">
      <w:pPr>
        <w:contextualSpacing/>
        <w:jc w:val="lowKashida"/>
        <w:rPr>
          <w:rFonts w:asciiTheme="majorBidi" w:hAnsiTheme="majorBidi" w:cstheme="majorBidi"/>
          <w:b/>
          <w:bCs/>
          <w:sz w:val="28"/>
          <w:szCs w:val="28"/>
          <w:lang w:bidi="ar-EG"/>
        </w:rPr>
      </w:pPr>
    </w:p>
    <w:p w14:paraId="73FBBB75" w14:textId="77777777" w:rsidR="00C2439F" w:rsidRPr="002E47DC" w:rsidRDefault="00C2439F" w:rsidP="0076737E">
      <w:pPr>
        <w:contextualSpacing/>
        <w:jc w:val="lowKashida"/>
        <w:rPr>
          <w:rFonts w:asciiTheme="majorBidi" w:hAnsiTheme="majorBidi" w:cstheme="majorBidi"/>
          <w:b/>
          <w:bCs/>
          <w:sz w:val="28"/>
          <w:szCs w:val="28"/>
          <w:lang w:bidi="ar-EG"/>
        </w:rPr>
      </w:pPr>
      <w:r w:rsidRPr="002E47DC">
        <w:rPr>
          <w:rFonts w:asciiTheme="majorBidi" w:hAnsiTheme="majorBidi" w:cstheme="majorBidi"/>
          <w:b/>
          <w:bCs/>
          <w:sz w:val="28"/>
          <w:szCs w:val="28"/>
          <w:lang w:bidi="ar-EG"/>
        </w:rPr>
        <w:t>Significance of the Research:</w:t>
      </w:r>
    </w:p>
    <w:p w14:paraId="1B536F9E"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The significance of this research lies in the fact that it deals with one of the most dangerous political phenomena in the Middle East, represented by sectarianism. Thus, some Middle Eastern regimes have made great efforts to use the sectarian diversity of some societies in the region to ignite civil wars that have killed thousands of innocent people and destroyed the infrastructure they had built over many years. This research represents one of the attempts to show the ugly face of those wars and the evil intentions behind their ignition.</w:t>
      </w:r>
    </w:p>
    <w:p w14:paraId="6AEDBA77" w14:textId="77777777" w:rsidR="00C2439F" w:rsidRPr="002E47DC" w:rsidRDefault="00C2439F" w:rsidP="0076737E">
      <w:pPr>
        <w:contextualSpacing/>
        <w:jc w:val="lowKashida"/>
        <w:rPr>
          <w:rFonts w:asciiTheme="majorBidi" w:hAnsiTheme="majorBidi" w:cstheme="majorBidi"/>
          <w:b/>
          <w:bCs/>
          <w:sz w:val="28"/>
          <w:szCs w:val="28"/>
          <w:rtl/>
          <w:lang w:bidi="ar-EG"/>
        </w:rPr>
      </w:pPr>
    </w:p>
    <w:p w14:paraId="3D175EAB" w14:textId="77777777" w:rsidR="00C2439F" w:rsidRPr="007A346F" w:rsidRDefault="00C2439F" w:rsidP="0076737E">
      <w:pPr>
        <w:contextualSpacing/>
        <w:jc w:val="lowKashida"/>
        <w:rPr>
          <w:rFonts w:asciiTheme="majorBidi" w:hAnsiTheme="majorBidi" w:cstheme="majorBidi"/>
          <w:b/>
          <w:bCs/>
          <w:sz w:val="32"/>
          <w:szCs w:val="32"/>
        </w:rPr>
      </w:pPr>
      <w:r w:rsidRPr="007A346F">
        <w:rPr>
          <w:rFonts w:asciiTheme="majorBidi" w:hAnsiTheme="majorBidi" w:cstheme="majorBidi"/>
          <w:b/>
          <w:bCs/>
          <w:sz w:val="32"/>
          <w:szCs w:val="32"/>
        </w:rPr>
        <w:t>Problem Formulation:</w:t>
      </w:r>
    </w:p>
    <w:p w14:paraId="44978E21"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Today, no conflict in the Middle East is devoid of a sectarian aspect and external interference in the name of religion or sect. In addition, several countries in the region have turned into arenas for proxy wars between groups fighting on behalf of powers that are sectarianly similar to them. In the light of these facts, this research tries to answer the following questions:</w:t>
      </w:r>
    </w:p>
    <w:p w14:paraId="053450D3" w14:textId="77777777" w:rsidR="00C2439F" w:rsidRPr="002E47DC" w:rsidRDefault="00C2439F" w:rsidP="0076737E">
      <w:pPr>
        <w:contextualSpacing/>
        <w:jc w:val="lowKashida"/>
        <w:rPr>
          <w:rFonts w:asciiTheme="majorBidi" w:hAnsiTheme="majorBidi" w:cstheme="majorBidi"/>
          <w:sz w:val="28"/>
          <w:szCs w:val="28"/>
          <w:lang w:bidi="ar-EG"/>
        </w:rPr>
      </w:pPr>
    </w:p>
    <w:p w14:paraId="430D510B" w14:textId="77777777" w:rsidR="00C2439F" w:rsidRPr="002E47DC" w:rsidRDefault="00C2439F" w:rsidP="0076737E">
      <w:pPr>
        <w:pStyle w:val="a8"/>
        <w:numPr>
          <w:ilvl w:val="0"/>
          <w:numId w:val="22"/>
        </w:numPr>
        <w:spacing w:line="276" w:lineRule="auto"/>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What are the roots of the sectarian disputes in the Middle East?</w:t>
      </w:r>
    </w:p>
    <w:p w14:paraId="70EAFB25" w14:textId="77777777" w:rsidR="00C2439F" w:rsidRPr="002E47DC" w:rsidRDefault="00C2439F" w:rsidP="0076737E">
      <w:pPr>
        <w:pStyle w:val="a8"/>
        <w:numPr>
          <w:ilvl w:val="0"/>
          <w:numId w:val="22"/>
        </w:numPr>
        <w:spacing w:line="276" w:lineRule="auto"/>
        <w:jc w:val="lowKashida"/>
        <w:rPr>
          <w:rFonts w:asciiTheme="majorBidi" w:hAnsiTheme="majorBidi" w:cstheme="majorBidi"/>
          <w:sz w:val="28"/>
          <w:szCs w:val="28"/>
        </w:rPr>
      </w:pPr>
      <w:r w:rsidRPr="002E47DC">
        <w:rPr>
          <w:rFonts w:asciiTheme="majorBidi" w:hAnsiTheme="majorBidi" w:cstheme="majorBidi"/>
          <w:sz w:val="28"/>
          <w:szCs w:val="28"/>
        </w:rPr>
        <w:t>What are the methods and goals of sectarianizing the politics of the region?  and:</w:t>
      </w:r>
    </w:p>
    <w:p w14:paraId="01B1A6B8" w14:textId="77777777" w:rsidR="00C2439F" w:rsidRPr="002E47DC" w:rsidRDefault="00C2439F" w:rsidP="0076737E">
      <w:pPr>
        <w:pStyle w:val="a8"/>
        <w:numPr>
          <w:ilvl w:val="0"/>
          <w:numId w:val="22"/>
        </w:numPr>
        <w:spacing w:line="276" w:lineRule="auto"/>
        <w:jc w:val="lowKashida"/>
        <w:rPr>
          <w:rFonts w:asciiTheme="majorBidi" w:hAnsiTheme="majorBidi" w:cstheme="majorBidi"/>
          <w:sz w:val="28"/>
          <w:szCs w:val="28"/>
          <w:lang w:bidi="ar-EG"/>
        </w:rPr>
      </w:pPr>
      <w:r w:rsidRPr="002E47DC">
        <w:rPr>
          <w:rFonts w:asciiTheme="majorBidi" w:hAnsiTheme="majorBidi" w:cstheme="majorBidi"/>
          <w:sz w:val="28"/>
          <w:szCs w:val="28"/>
        </w:rPr>
        <w:t xml:space="preserve">What are the potential outcomes of this policy? </w:t>
      </w:r>
    </w:p>
    <w:p w14:paraId="17558017" w14:textId="77777777" w:rsidR="00C2439F" w:rsidRPr="002E47DC" w:rsidRDefault="00C2439F" w:rsidP="0076737E">
      <w:pPr>
        <w:contextualSpacing/>
        <w:jc w:val="lowKashida"/>
        <w:rPr>
          <w:rFonts w:asciiTheme="majorBidi" w:hAnsiTheme="majorBidi" w:cstheme="majorBidi"/>
          <w:sz w:val="28"/>
          <w:szCs w:val="28"/>
          <w:lang w:bidi="ar-EG"/>
        </w:rPr>
      </w:pPr>
    </w:p>
    <w:p w14:paraId="461FC262" w14:textId="77777777" w:rsidR="00C2439F" w:rsidRPr="007A346F" w:rsidRDefault="00C2439F" w:rsidP="0076737E">
      <w:pPr>
        <w:contextualSpacing/>
        <w:jc w:val="lowKashida"/>
        <w:rPr>
          <w:rFonts w:asciiTheme="majorBidi" w:hAnsiTheme="majorBidi" w:cstheme="majorBidi"/>
          <w:b/>
          <w:bCs/>
          <w:sz w:val="32"/>
          <w:szCs w:val="32"/>
          <w:lang w:bidi="ar-EG"/>
        </w:rPr>
      </w:pPr>
      <w:r w:rsidRPr="007A346F">
        <w:rPr>
          <w:rFonts w:asciiTheme="majorBidi" w:hAnsiTheme="majorBidi" w:cstheme="majorBidi"/>
          <w:b/>
          <w:bCs/>
          <w:sz w:val="32"/>
          <w:szCs w:val="32"/>
          <w:lang w:bidi="ar-EG"/>
        </w:rPr>
        <w:t>Research Hypothesis:</w:t>
      </w:r>
    </w:p>
    <w:p w14:paraId="4B70F3C8"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This research assumes that the sectarianizing of Middle Eastern politics is an intentional process aimed at achieving political goals at both the domestic and regional levels. Further, this policy will have disastrous consequences for the future of the region unless sectarianization turns into cooperation</w:t>
      </w:r>
      <w:r w:rsidRPr="002E47DC">
        <w:rPr>
          <w:rFonts w:asciiTheme="majorBidi" w:hAnsiTheme="majorBidi" w:cstheme="majorBidi"/>
          <w:sz w:val="28"/>
          <w:szCs w:val="28"/>
        </w:rPr>
        <w:t xml:space="preserve">. </w:t>
      </w:r>
    </w:p>
    <w:p w14:paraId="474512C0" w14:textId="77777777" w:rsidR="00C2439F" w:rsidRPr="002E47DC" w:rsidRDefault="00C2439F" w:rsidP="0076737E">
      <w:pPr>
        <w:contextualSpacing/>
        <w:jc w:val="lowKashida"/>
        <w:rPr>
          <w:rFonts w:asciiTheme="majorBidi" w:hAnsiTheme="majorBidi" w:cstheme="majorBidi"/>
          <w:sz w:val="28"/>
          <w:szCs w:val="28"/>
          <w:lang w:bidi="ar-EG"/>
        </w:rPr>
      </w:pPr>
    </w:p>
    <w:p w14:paraId="3FED3A73" w14:textId="77777777" w:rsidR="00C2439F" w:rsidRPr="007A346F" w:rsidRDefault="00C2439F" w:rsidP="0076737E">
      <w:pPr>
        <w:contextualSpacing/>
        <w:jc w:val="lowKashida"/>
        <w:rPr>
          <w:rFonts w:asciiTheme="majorBidi" w:hAnsiTheme="majorBidi" w:cstheme="majorBidi"/>
          <w:b/>
          <w:bCs/>
          <w:sz w:val="32"/>
          <w:szCs w:val="32"/>
          <w:lang w:bidi="ar-EG"/>
        </w:rPr>
      </w:pPr>
      <w:r w:rsidRPr="007A346F">
        <w:rPr>
          <w:rFonts w:asciiTheme="majorBidi" w:hAnsiTheme="majorBidi" w:cstheme="majorBidi"/>
          <w:b/>
          <w:bCs/>
          <w:sz w:val="32"/>
          <w:szCs w:val="32"/>
          <w:lang w:bidi="ar-EG"/>
        </w:rPr>
        <w:t>Methodology</w:t>
      </w:r>
    </w:p>
    <w:p w14:paraId="0AE81A6F"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lang w:bidi="ar-EG"/>
        </w:rPr>
        <w:t xml:space="preserve">This research deals with the phenomenon of sectarianizing Mideastern politics, i.e., the employment of religious sects for political or security purposes. The phenomenon of sectarianization is very similar to the phenomenon or process of securitization, which was developed by the </w:t>
      </w:r>
      <w:r w:rsidRPr="002E47DC">
        <w:rPr>
          <w:rFonts w:asciiTheme="majorBidi" w:hAnsiTheme="majorBidi" w:cstheme="majorBidi"/>
          <w:sz w:val="28"/>
          <w:szCs w:val="28"/>
          <w:lang w:bidi="ar-EG"/>
        </w:rPr>
        <w:lastRenderedPageBreak/>
        <w:t xml:space="preserve">Copenhagen School of Security Studies, in terms of its causes, dynamics and results. Thus, the research tries to take advantage of the securitization theory in explaining the process of Mideastern politics. Accordingly, this research is considered as a qualitative one as long as it deals with concepts, terminology, and metaphors, but not with mathematical amounts, as in the case with quantitative research. Furthermore, the research adopts a hypothetico-deductive method in order to draw conclusions about the phenomenon of </w:t>
      </w:r>
      <w:r w:rsidRPr="002E47DC">
        <w:rPr>
          <w:rFonts w:asciiTheme="majorBidi" w:hAnsiTheme="majorBidi" w:cstheme="majorBidi"/>
          <w:sz w:val="28"/>
          <w:szCs w:val="28"/>
        </w:rPr>
        <w:t xml:space="preserve">sectarianization. </w:t>
      </w:r>
      <w:r w:rsidRPr="002E47DC">
        <w:rPr>
          <w:rFonts w:asciiTheme="majorBidi" w:hAnsiTheme="majorBidi" w:cstheme="majorBidi"/>
          <w:sz w:val="28"/>
          <w:szCs w:val="28"/>
          <w:lang w:bidi="ar-EG"/>
        </w:rPr>
        <w:t>This method was developed by the Austrian philosopher Karl Poper (1902-1994). It is summed up by deriving a number of hypotheses about a particular phenomenon, based on a prior theory, and then examining those assumptions in the light of practical data. Instead of trying to prove the validity of these hypotheses, the researcher seeks to refute them, and what cannot be refuted from those assumptions is adopted as an explanation of the examined phenomenon.</w:t>
      </w:r>
      <w:r w:rsidRPr="002E47DC">
        <w:rPr>
          <w:rFonts w:asciiTheme="majorBidi" w:hAnsiTheme="majorBidi" w:cstheme="majorBidi"/>
          <w:sz w:val="28"/>
          <w:szCs w:val="28"/>
        </w:rPr>
        <w:t xml:space="preserve"> </w:t>
      </w:r>
    </w:p>
    <w:p w14:paraId="054AC0D6"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 xml:space="preserve">The research is divided into three main sections. The first one deals with the theory of securitization and its application to the phenomenon of sectarianization. The second one deals with sectarianization at the domestic level, while the third one deals with sectarianization at the regional level. These sections, however, are proceeded by a historical background to explain the root of division inside Islam, and the occurrence of the Islamic sects. </w:t>
      </w:r>
    </w:p>
    <w:p w14:paraId="1FD4812D"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 xml:space="preserve">The international influence on sectarian politics in the Middle East is not examined in this research. That is due to the fact that the relationships between the great powers on the one hand and the region’s countries from the other are mostly affected by interests that religious sects.   </w:t>
      </w:r>
    </w:p>
    <w:p w14:paraId="366C4E00"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 xml:space="preserve">The analysis focuses on three Islamic countries, Iran, Turkey, and Saudi Arabia. This focus takes into consideration the fact that each of these countries could, respectively, represent one of the biggest and most famous Islamic sects (i. e. the Sunnis, the Shiites, and the Wahhabis). Moreover, these three countries play the major role in shaping and influencing the politics of the Middle East. </w:t>
      </w:r>
    </w:p>
    <w:p w14:paraId="73F927BE" w14:textId="77777777" w:rsidR="00C2439F" w:rsidRPr="002E47DC" w:rsidRDefault="00C2439F" w:rsidP="0076737E">
      <w:pPr>
        <w:contextualSpacing/>
        <w:jc w:val="lowKashida"/>
        <w:rPr>
          <w:rFonts w:asciiTheme="majorBidi" w:hAnsiTheme="majorBidi" w:cstheme="majorBidi"/>
          <w:b/>
          <w:bCs/>
          <w:sz w:val="28"/>
          <w:szCs w:val="28"/>
        </w:rPr>
      </w:pPr>
      <w:r w:rsidRPr="002E47DC">
        <w:rPr>
          <w:rFonts w:asciiTheme="majorBidi" w:hAnsiTheme="majorBidi" w:cstheme="majorBidi"/>
          <w:sz w:val="28"/>
          <w:szCs w:val="28"/>
        </w:rPr>
        <w:t xml:space="preserve">Finally, the research’s sections are summed up in a conclusion confirming the main hypothesis that the process or phenomenon of sectarianization is nothing more than a means used to achieve political goals. Further, it is almost impossible to get rid of the dire consequences of this process except with the cooperation of the three parties that carry it out, and the abandonment of the sectarian politics once and for all.  </w:t>
      </w:r>
    </w:p>
    <w:p w14:paraId="3876AABF" w14:textId="77777777" w:rsidR="00C2439F" w:rsidRDefault="00C2439F" w:rsidP="0076737E">
      <w:pPr>
        <w:contextualSpacing/>
        <w:jc w:val="lowKashida"/>
        <w:rPr>
          <w:rFonts w:asciiTheme="majorBidi" w:hAnsiTheme="majorBidi" w:cstheme="majorBidi"/>
          <w:b/>
          <w:bCs/>
          <w:sz w:val="28"/>
          <w:szCs w:val="28"/>
        </w:rPr>
      </w:pPr>
    </w:p>
    <w:p w14:paraId="3B812B7E" w14:textId="77777777" w:rsidR="00C2439F" w:rsidRPr="007A346F" w:rsidRDefault="00C2439F" w:rsidP="0076737E">
      <w:pPr>
        <w:contextualSpacing/>
        <w:jc w:val="lowKashida"/>
        <w:rPr>
          <w:rFonts w:asciiTheme="majorBidi" w:hAnsiTheme="majorBidi" w:cstheme="majorBidi"/>
          <w:b/>
          <w:bCs/>
          <w:sz w:val="32"/>
          <w:szCs w:val="32"/>
        </w:rPr>
      </w:pPr>
      <w:r w:rsidRPr="007A346F">
        <w:rPr>
          <w:rFonts w:asciiTheme="majorBidi" w:hAnsiTheme="majorBidi" w:cstheme="majorBidi"/>
          <w:b/>
          <w:bCs/>
          <w:sz w:val="32"/>
          <w:szCs w:val="32"/>
        </w:rPr>
        <w:t>Theoretical Framework</w:t>
      </w:r>
    </w:p>
    <w:p w14:paraId="656E4CE6"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lastRenderedPageBreak/>
        <w:t xml:space="preserve">English Oxford Dictionary defines the word ‘sect’ as “a small group of people who belong to a particular religion but who have some beliefs or practices which separate them from the rest of the group” </w:t>
      </w:r>
      <w:r w:rsidRPr="002E47DC">
        <w:rPr>
          <w:rStyle w:val="a5"/>
          <w:rFonts w:asciiTheme="majorBidi" w:hAnsiTheme="majorBidi" w:cstheme="majorBidi"/>
          <w:sz w:val="28"/>
          <w:szCs w:val="28"/>
        </w:rPr>
        <w:t>(</w:t>
      </w:r>
      <w:r w:rsidRPr="002E47DC">
        <w:rPr>
          <w:rStyle w:val="af3"/>
          <w:rFonts w:asciiTheme="majorBidi" w:hAnsiTheme="majorBidi" w:cstheme="majorBidi"/>
          <w:sz w:val="28"/>
          <w:szCs w:val="28"/>
        </w:rPr>
        <w:endnoteReference w:id="1"/>
      </w:r>
      <w:r w:rsidRPr="002E47DC">
        <w:rPr>
          <w:rStyle w:val="af3"/>
          <w:rFonts w:asciiTheme="majorBidi" w:hAnsiTheme="majorBidi" w:cstheme="majorBidi"/>
          <w:sz w:val="28"/>
          <w:szCs w:val="28"/>
        </w:rPr>
        <w:t>)</w:t>
      </w:r>
      <w:r w:rsidRPr="002E47DC">
        <w:rPr>
          <w:rFonts w:asciiTheme="majorBidi" w:hAnsiTheme="majorBidi" w:cstheme="majorBidi"/>
          <w:sz w:val="28"/>
          <w:szCs w:val="28"/>
        </w:rPr>
        <w:t>.</w:t>
      </w:r>
      <w:r w:rsidRPr="002E47DC">
        <w:rPr>
          <w:rFonts w:asciiTheme="majorBidi" w:hAnsiTheme="majorBidi" w:cstheme="majorBidi"/>
          <w:sz w:val="28"/>
          <w:szCs w:val="28"/>
          <w:vertAlign w:val="superscript"/>
        </w:rPr>
        <w:t xml:space="preserve"> </w:t>
      </w:r>
      <w:r w:rsidRPr="002E47DC">
        <w:rPr>
          <w:rFonts w:asciiTheme="majorBidi" w:hAnsiTheme="majorBidi" w:cstheme="majorBidi"/>
          <w:sz w:val="28"/>
          <w:szCs w:val="28"/>
        </w:rPr>
        <w:t xml:space="preserve">The size of any sect, however, varies with the size of the religion it belongs to. The followers of some religious sects, such as the protestants and the Sunni Muslims, are more than a billion each. While the followers of other sects, such as the Baha’i or Ismailis, are not more than few hundreds. </w:t>
      </w:r>
    </w:p>
    <w:p w14:paraId="5389025F"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w w:val="96"/>
          <w:sz w:val="28"/>
          <w:szCs w:val="28"/>
        </w:rPr>
        <w:t xml:space="preserve">Sectarianization is a term derived from the word ‘sect’, but if we look after the meaning of ‘sectarianization’ in Oxford English Dictionary, for instance, we will get “no exact match found” </w:t>
      </w:r>
      <w:r w:rsidRPr="002E47DC">
        <w:rPr>
          <w:rStyle w:val="af3"/>
          <w:rFonts w:asciiTheme="majorBidi" w:hAnsiTheme="majorBidi" w:cstheme="majorBidi"/>
          <w:w w:val="96"/>
          <w:sz w:val="28"/>
          <w:szCs w:val="28"/>
        </w:rPr>
        <w:t>(</w:t>
      </w:r>
      <w:r w:rsidRPr="002E47DC">
        <w:rPr>
          <w:rStyle w:val="af3"/>
          <w:rFonts w:asciiTheme="majorBidi" w:hAnsiTheme="majorBidi" w:cstheme="majorBidi"/>
          <w:w w:val="96"/>
          <w:sz w:val="28"/>
          <w:szCs w:val="28"/>
        </w:rPr>
        <w:endnoteReference w:id="2"/>
      </w:r>
      <w:r w:rsidRPr="002E47DC">
        <w:rPr>
          <w:rStyle w:val="af3"/>
          <w:rFonts w:asciiTheme="majorBidi" w:hAnsiTheme="majorBidi" w:cstheme="majorBidi"/>
          <w:w w:val="96"/>
          <w:sz w:val="28"/>
          <w:szCs w:val="28"/>
        </w:rPr>
        <w:t>)</w:t>
      </w:r>
      <w:r w:rsidRPr="002E47DC">
        <w:rPr>
          <w:rFonts w:asciiTheme="majorBidi" w:hAnsiTheme="majorBidi" w:cstheme="majorBidi"/>
          <w:w w:val="96"/>
          <w:sz w:val="28"/>
          <w:szCs w:val="28"/>
        </w:rPr>
        <w:t xml:space="preserve">. </w:t>
      </w:r>
      <w:r w:rsidRPr="002E47DC">
        <w:rPr>
          <w:rFonts w:asciiTheme="majorBidi" w:hAnsiTheme="majorBidi" w:cstheme="majorBidi"/>
          <w:sz w:val="28"/>
          <w:szCs w:val="28"/>
        </w:rPr>
        <w:t xml:space="preserve">Therefore, I will borrow the argument of the Copenhagen School in Security Studies (CSSS) about ‘securitization’ to define, explain, and analyze the phenomenon of sectarianization. </w:t>
      </w:r>
    </w:p>
    <w:p w14:paraId="4A2CE927" w14:textId="77777777" w:rsidR="00C2439F" w:rsidRPr="002E47DC" w:rsidRDefault="00C2439F" w:rsidP="0076737E">
      <w:pPr>
        <w:pStyle w:val="afd"/>
        <w:contextualSpacing/>
        <w:jc w:val="lowKashida"/>
        <w:rPr>
          <w:rFonts w:asciiTheme="majorBidi" w:hAnsiTheme="majorBidi" w:cstheme="majorBidi"/>
          <w:sz w:val="28"/>
          <w:szCs w:val="28"/>
        </w:rPr>
      </w:pPr>
      <w:r w:rsidRPr="002E47DC">
        <w:rPr>
          <w:rFonts w:asciiTheme="majorBidi" w:hAnsiTheme="majorBidi" w:cstheme="majorBidi"/>
          <w:sz w:val="28"/>
          <w:szCs w:val="28"/>
        </w:rPr>
        <w:t xml:space="preserve">According to (CSSS), “securitization can be seen as a more extreme version of politicization”. Thus, “in theory, any public issue can be located on the spectrum ranging from  nonpoliticized (meaning the state does not deal with it and it is not in any other way made an issue of public debate and decision) through politicized (meaning the issue is part of public policy, requiring government decision and resource allocations or, more rarely, some other form of communal governance), to securitized (meaning the issue is presented as an existential threat, requiring emergency measures and justifying actions outside the normal bounds of political procedure)” (Buzan, 1998: 24-25). By the same way, sectarianization can be seen as a more extreme version of sectarian affiliation and loyalty. This affiliation, however, can be just a source of a secondary national identity without playing any significant role in the interior or external politics of the state. Secular regimes are examples of such a case. In contrast, the sectarian affiliation could have a significant impact on state’s politics at both domestic and foreign levels. In this case, one can speak about politicizing of sectarian affiliation. Furthermore, when a government is involved in internal or external violent conflicts in the name of sectarian affiliation, then one can speak about sectarianization. In other words, sectarianization means declaring a specific sect, or some symbols or values related to it, as objects facing existential threats by others and require emergency measures to keep them survive. </w:t>
      </w:r>
    </w:p>
    <w:p w14:paraId="37F95390"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Like the process of securitization, three elements should exist in order to have sectarianized politics. These elements are:</w:t>
      </w:r>
    </w:p>
    <w:p w14:paraId="73077F58" w14:textId="77777777" w:rsidR="00C2439F" w:rsidRPr="002E47DC" w:rsidRDefault="00C2439F" w:rsidP="0076737E">
      <w:pPr>
        <w:pStyle w:val="a8"/>
        <w:numPr>
          <w:ilvl w:val="0"/>
          <w:numId w:val="17"/>
        </w:numPr>
        <w:spacing w:line="276" w:lineRule="auto"/>
        <w:ind w:left="0" w:firstLine="284"/>
        <w:jc w:val="lowKashida"/>
        <w:rPr>
          <w:rFonts w:asciiTheme="majorBidi" w:hAnsiTheme="majorBidi" w:cstheme="majorBidi"/>
          <w:sz w:val="28"/>
          <w:szCs w:val="28"/>
        </w:rPr>
      </w:pPr>
      <w:r w:rsidRPr="002E47DC">
        <w:rPr>
          <w:rFonts w:asciiTheme="majorBidi" w:hAnsiTheme="majorBidi" w:cstheme="majorBidi"/>
          <w:sz w:val="28"/>
          <w:szCs w:val="28"/>
        </w:rPr>
        <w:t xml:space="preserve"> Sectarianizing objects: beliefs, values, and symbols that are viewed as existentially threatened, such as imam Hussein for the Shia’ </w:t>
      </w:r>
      <w:r w:rsidRPr="002E47DC">
        <w:rPr>
          <w:rFonts w:asciiTheme="majorBidi" w:hAnsiTheme="majorBidi" w:cstheme="majorBidi"/>
          <w:sz w:val="28"/>
          <w:szCs w:val="28"/>
        </w:rPr>
        <w:lastRenderedPageBreak/>
        <w:t>Muslims or the first three of the so-called ‘Rightly Guided’ caliphs for the Sunni Muslims.</w:t>
      </w:r>
    </w:p>
    <w:p w14:paraId="01AD507A" w14:textId="77777777" w:rsidR="00C2439F" w:rsidRPr="002E47DC" w:rsidRDefault="00C2439F" w:rsidP="0076737E">
      <w:pPr>
        <w:pStyle w:val="a8"/>
        <w:numPr>
          <w:ilvl w:val="0"/>
          <w:numId w:val="17"/>
        </w:numPr>
        <w:spacing w:line="276" w:lineRule="auto"/>
        <w:ind w:left="0" w:firstLine="284"/>
        <w:jc w:val="lowKashida"/>
        <w:rPr>
          <w:rFonts w:asciiTheme="majorBidi" w:hAnsiTheme="majorBidi" w:cstheme="majorBidi"/>
          <w:sz w:val="28"/>
          <w:szCs w:val="28"/>
        </w:rPr>
      </w:pPr>
      <w:r w:rsidRPr="002E47DC">
        <w:rPr>
          <w:rFonts w:asciiTheme="majorBidi" w:hAnsiTheme="majorBidi" w:cstheme="majorBidi"/>
          <w:sz w:val="28"/>
          <w:szCs w:val="28"/>
        </w:rPr>
        <w:t>Sectarianizing actors: states, parties, organizations, groups, or other actors who declare some sectarian objects as existentially threatened.</w:t>
      </w:r>
    </w:p>
    <w:p w14:paraId="70F51562" w14:textId="77777777" w:rsidR="00C2439F" w:rsidRPr="002E47DC" w:rsidRDefault="00C2439F" w:rsidP="0076737E">
      <w:pPr>
        <w:pStyle w:val="a8"/>
        <w:numPr>
          <w:ilvl w:val="0"/>
          <w:numId w:val="17"/>
        </w:numPr>
        <w:spacing w:line="276" w:lineRule="auto"/>
        <w:ind w:left="0" w:firstLine="284"/>
        <w:jc w:val="lowKashida"/>
        <w:rPr>
          <w:rFonts w:asciiTheme="majorBidi" w:hAnsiTheme="majorBidi" w:cstheme="majorBidi"/>
          <w:sz w:val="28"/>
          <w:szCs w:val="28"/>
        </w:rPr>
      </w:pPr>
      <w:r w:rsidRPr="002E47DC">
        <w:rPr>
          <w:rFonts w:asciiTheme="majorBidi" w:hAnsiTheme="majorBidi" w:cstheme="majorBidi"/>
          <w:sz w:val="28"/>
          <w:szCs w:val="28"/>
        </w:rPr>
        <w:t xml:space="preserve">Functional actors: actors affecting the process of sectarianization without being sectarianizing actors or sectarian objects. </w:t>
      </w:r>
    </w:p>
    <w:p w14:paraId="0542523C"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 xml:space="preserve">Further, the process of sectarianization cannot succeed in affecting the politics of the state unless some facilitating conditions are available. These conditions are like the ones required to the success of the securitization, and could be summarized as follows: </w:t>
      </w:r>
    </w:p>
    <w:p w14:paraId="5C5974FA" w14:textId="77777777" w:rsidR="00C2439F" w:rsidRPr="002E47DC" w:rsidRDefault="00C2439F" w:rsidP="0076737E">
      <w:pPr>
        <w:contextualSpacing/>
        <w:jc w:val="lowKashida"/>
        <w:rPr>
          <w:rFonts w:asciiTheme="majorBidi" w:hAnsiTheme="majorBidi" w:cstheme="majorBidi"/>
          <w:sz w:val="28"/>
          <w:szCs w:val="28"/>
        </w:rPr>
      </w:pPr>
    </w:p>
    <w:p w14:paraId="6EE988F6" w14:textId="77777777" w:rsidR="00C2439F" w:rsidRPr="002E47DC" w:rsidRDefault="00C2439F" w:rsidP="0076737E">
      <w:pPr>
        <w:pStyle w:val="a8"/>
        <w:numPr>
          <w:ilvl w:val="0"/>
          <w:numId w:val="18"/>
        </w:numPr>
        <w:spacing w:line="276" w:lineRule="auto"/>
        <w:ind w:left="0" w:firstLine="284"/>
        <w:jc w:val="lowKashida"/>
        <w:rPr>
          <w:rFonts w:asciiTheme="majorBidi" w:hAnsiTheme="majorBidi" w:cstheme="majorBidi"/>
          <w:sz w:val="28"/>
          <w:szCs w:val="28"/>
        </w:rPr>
      </w:pPr>
      <w:r w:rsidRPr="002E47DC">
        <w:rPr>
          <w:rFonts w:asciiTheme="majorBidi" w:hAnsiTheme="majorBidi" w:cstheme="majorBidi"/>
          <w:sz w:val="28"/>
          <w:szCs w:val="28"/>
          <w:lang w:bidi="ar-EG"/>
        </w:rPr>
        <w:t xml:space="preserve">The formulation of the </w:t>
      </w:r>
      <w:r w:rsidRPr="002E47DC">
        <w:rPr>
          <w:rFonts w:asciiTheme="majorBidi" w:hAnsiTheme="majorBidi" w:cstheme="majorBidi"/>
          <w:sz w:val="28"/>
          <w:szCs w:val="28"/>
        </w:rPr>
        <w:t xml:space="preserve">speech act. Thus, the more precise and exciting speech the more mobilized people behind the sectarianization. </w:t>
      </w:r>
    </w:p>
    <w:p w14:paraId="10384606" w14:textId="77777777" w:rsidR="00C2439F" w:rsidRPr="002E47DC" w:rsidRDefault="00C2439F" w:rsidP="0076737E">
      <w:pPr>
        <w:pStyle w:val="a8"/>
        <w:numPr>
          <w:ilvl w:val="0"/>
          <w:numId w:val="18"/>
        </w:numPr>
        <w:spacing w:line="276" w:lineRule="auto"/>
        <w:ind w:left="0" w:firstLine="284"/>
        <w:jc w:val="lowKashida"/>
        <w:rPr>
          <w:rFonts w:asciiTheme="majorBidi" w:hAnsiTheme="majorBidi" w:cstheme="majorBidi"/>
          <w:sz w:val="28"/>
          <w:szCs w:val="28"/>
        </w:rPr>
      </w:pPr>
      <w:r w:rsidRPr="002E47DC">
        <w:rPr>
          <w:rFonts w:asciiTheme="majorBidi" w:hAnsiTheme="majorBidi" w:cstheme="majorBidi"/>
          <w:sz w:val="28"/>
          <w:szCs w:val="28"/>
        </w:rPr>
        <w:t xml:space="preserve">The position of the sectarianizing actor, (i. e. the higher the position of this actor the stronger the impact on the audience). </w:t>
      </w:r>
    </w:p>
    <w:p w14:paraId="59E30302" w14:textId="77777777" w:rsidR="00C2439F" w:rsidRPr="002E47DC" w:rsidRDefault="00C2439F" w:rsidP="0076737E">
      <w:pPr>
        <w:pStyle w:val="a8"/>
        <w:numPr>
          <w:ilvl w:val="0"/>
          <w:numId w:val="18"/>
        </w:numPr>
        <w:spacing w:line="276" w:lineRule="auto"/>
        <w:ind w:left="0" w:firstLine="284"/>
        <w:jc w:val="lowKashida"/>
        <w:rPr>
          <w:rFonts w:asciiTheme="majorBidi" w:hAnsiTheme="majorBidi" w:cstheme="majorBidi"/>
          <w:sz w:val="28"/>
          <w:szCs w:val="28"/>
        </w:rPr>
      </w:pPr>
      <w:r w:rsidRPr="002E47DC">
        <w:rPr>
          <w:rFonts w:asciiTheme="majorBidi" w:hAnsiTheme="majorBidi" w:cstheme="majorBidi"/>
          <w:sz w:val="28"/>
          <w:szCs w:val="28"/>
        </w:rPr>
        <w:t xml:space="preserve">The acceptance of the sectarian object: (the larger the audience who believes in the ‘threatened object’ the bigger the opportunity of a successful sectarianization. </w:t>
      </w:r>
    </w:p>
    <w:p w14:paraId="74F751B8" w14:textId="77777777" w:rsidR="00C2439F" w:rsidRPr="002E47DC" w:rsidRDefault="00C2439F" w:rsidP="0076737E">
      <w:pPr>
        <w:pStyle w:val="a8"/>
        <w:ind w:left="0"/>
        <w:jc w:val="lowKashida"/>
        <w:rPr>
          <w:rFonts w:asciiTheme="majorBidi" w:hAnsiTheme="majorBidi" w:cstheme="majorBidi"/>
          <w:sz w:val="28"/>
          <w:szCs w:val="28"/>
        </w:rPr>
      </w:pPr>
    </w:p>
    <w:p w14:paraId="4F06F28F"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However, the sectarian fragmentations or divisions represent a fertile medium for the growth and strength of sectarian politics, especially in the so-called Third World nations, where democracy plays no significant role in political life. </w:t>
      </w:r>
    </w:p>
    <w:p w14:paraId="58943562"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Another term which can be borrowed from (CSSS) to explain sectarianization is the ‘Regional Security Complex’ (RSC). According to Buzan, a Regional Security Complex (RSC) is defined as “</w:t>
      </w:r>
      <w:r w:rsidRPr="002E47DC">
        <w:rPr>
          <w:rFonts w:asciiTheme="majorBidi" w:hAnsiTheme="majorBidi" w:cstheme="majorBidi"/>
          <w:sz w:val="28"/>
          <w:szCs w:val="28"/>
        </w:rPr>
        <w:t>a group of states whose primary security concerns link together sufficiently closely that their national securities cannot reasonably be considered apart from one another</w:t>
      </w:r>
      <w:r w:rsidRPr="002E47DC">
        <w:rPr>
          <w:rFonts w:asciiTheme="majorBidi" w:hAnsiTheme="majorBidi" w:cstheme="majorBidi"/>
          <w:sz w:val="28"/>
          <w:szCs w:val="28"/>
          <w:lang w:bidi="ar-EG"/>
        </w:rPr>
        <w:t xml:space="preserve">” (Buzan, 1983: 106). This definition has been developed later by (CSSS) and the term was defined as “a set of units whose major processes of securitization, desecuritization, or both are so interlinked that their security problems cannot reasonably be analyzed or resolved apart from one another” (Buzan and Wæver 1998: 201). This new definition of RSC was reformulated to focus on other security actors than states and on other security sectors than political and military ones (Buzan, 2003: 44). On the basis of this definition, one can define the sectarian complex as: a set of states (or other actors) whose major sectarian concerns are so interlinked that their sectarian politics cannot </w:t>
      </w:r>
      <w:r w:rsidRPr="002E47DC">
        <w:rPr>
          <w:rFonts w:asciiTheme="majorBidi" w:hAnsiTheme="majorBidi" w:cstheme="majorBidi"/>
          <w:sz w:val="28"/>
          <w:szCs w:val="28"/>
          <w:lang w:bidi="ar-EG"/>
        </w:rPr>
        <w:lastRenderedPageBreak/>
        <w:t xml:space="preserve">reasonably be analyzed or resolved apart from one another”. For instance, Turkey, Iran, Saudi Arabia, Iraq, and Syria form a sectarian complex. Thus, one cannot understand and analyze the sectarian politics of each of these states apart from the others. </w:t>
      </w:r>
    </w:p>
    <w:p w14:paraId="48D0DDD9"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Further, the sectarian complex is characterized by the following features:</w:t>
      </w:r>
    </w:p>
    <w:p w14:paraId="0FDBA13B" w14:textId="77777777" w:rsidR="00C2439F" w:rsidRPr="002E47DC" w:rsidRDefault="00C2439F" w:rsidP="0076737E">
      <w:pPr>
        <w:pStyle w:val="a8"/>
        <w:numPr>
          <w:ilvl w:val="0"/>
          <w:numId w:val="18"/>
        </w:numPr>
        <w:spacing w:line="276" w:lineRule="auto"/>
        <w:ind w:left="0" w:firstLine="284"/>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It must contain two or more sects.</w:t>
      </w:r>
    </w:p>
    <w:p w14:paraId="77C50E46" w14:textId="77777777" w:rsidR="00C2439F" w:rsidRPr="002E47DC" w:rsidRDefault="00C2439F" w:rsidP="0076737E">
      <w:pPr>
        <w:pStyle w:val="a8"/>
        <w:numPr>
          <w:ilvl w:val="0"/>
          <w:numId w:val="18"/>
        </w:numPr>
        <w:spacing w:line="276" w:lineRule="auto"/>
        <w:ind w:left="0" w:firstLine="284"/>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The complex’ parties should be neighbors, or at least belong to same region. </w:t>
      </w:r>
    </w:p>
    <w:p w14:paraId="5DC19C52" w14:textId="77777777" w:rsidR="00C2439F" w:rsidRPr="002E47DC" w:rsidRDefault="00C2439F" w:rsidP="0076737E">
      <w:pPr>
        <w:pStyle w:val="a8"/>
        <w:numPr>
          <w:ilvl w:val="0"/>
          <w:numId w:val="18"/>
        </w:numPr>
        <w:spacing w:line="276" w:lineRule="auto"/>
        <w:ind w:left="0" w:firstLine="284"/>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The relations among the complex’ parties are marked by sectarian durable tensions.</w:t>
      </w:r>
    </w:p>
    <w:p w14:paraId="6796F098" w14:textId="77777777" w:rsidR="00C2439F" w:rsidRPr="002E47DC" w:rsidRDefault="00C2439F" w:rsidP="0076737E">
      <w:pPr>
        <w:contextualSpacing/>
        <w:jc w:val="lowKashida"/>
        <w:rPr>
          <w:rFonts w:asciiTheme="majorBidi" w:hAnsiTheme="majorBidi" w:cstheme="majorBidi"/>
          <w:sz w:val="28"/>
          <w:szCs w:val="28"/>
          <w:lang w:bidi="ar-EG"/>
        </w:rPr>
      </w:pPr>
    </w:p>
    <w:p w14:paraId="2498EC42"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Like regional security complexes, the sectarian complexes can be analyzed at three levels:</w:t>
      </w:r>
    </w:p>
    <w:p w14:paraId="19AC6F2E" w14:textId="77777777" w:rsidR="00C2439F" w:rsidRPr="002E47DC" w:rsidRDefault="00C2439F" w:rsidP="0076737E">
      <w:pPr>
        <w:pStyle w:val="a8"/>
        <w:numPr>
          <w:ilvl w:val="0"/>
          <w:numId w:val="19"/>
        </w:numPr>
        <w:spacing w:line="276" w:lineRule="auto"/>
        <w:ind w:left="0" w:firstLine="284"/>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Domestically (i. e. the sectarian influence inside each of the region’s states)</w:t>
      </w:r>
    </w:p>
    <w:p w14:paraId="0731EAF7" w14:textId="77777777" w:rsidR="00C2439F" w:rsidRPr="002E47DC" w:rsidRDefault="00C2439F" w:rsidP="0076737E">
      <w:pPr>
        <w:pStyle w:val="a8"/>
        <w:numPr>
          <w:ilvl w:val="0"/>
          <w:numId w:val="19"/>
        </w:numPr>
        <w:spacing w:line="276" w:lineRule="auto"/>
        <w:ind w:left="0" w:firstLine="284"/>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Regionally (i. e. the role of the sectarian affiliation in the relations among the region’s states)</w:t>
      </w:r>
    </w:p>
    <w:p w14:paraId="210FC280" w14:textId="77777777" w:rsidR="00C2439F" w:rsidRPr="002E47DC" w:rsidRDefault="00C2439F" w:rsidP="0076737E">
      <w:pPr>
        <w:pStyle w:val="a8"/>
        <w:numPr>
          <w:ilvl w:val="0"/>
          <w:numId w:val="19"/>
        </w:numPr>
        <w:spacing w:line="276" w:lineRule="auto"/>
        <w:ind w:left="0" w:firstLine="284"/>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Globally (i. e. the role of the global powers in sectarianizing or desectarianizing the politics of the region). </w:t>
      </w:r>
    </w:p>
    <w:p w14:paraId="74A567E3" w14:textId="77777777" w:rsidR="00C2439F" w:rsidRPr="002E47DC" w:rsidRDefault="00C2439F" w:rsidP="0076737E">
      <w:pPr>
        <w:pStyle w:val="a8"/>
        <w:ind w:left="0"/>
        <w:jc w:val="lowKashida"/>
        <w:rPr>
          <w:rFonts w:asciiTheme="majorBidi" w:hAnsiTheme="majorBidi" w:cstheme="majorBidi"/>
          <w:sz w:val="28"/>
          <w:szCs w:val="28"/>
          <w:lang w:bidi="ar-EG"/>
        </w:rPr>
      </w:pPr>
    </w:p>
    <w:p w14:paraId="088F62EF" w14:textId="77777777" w:rsidR="00C2439F" w:rsidRPr="002E47DC" w:rsidRDefault="00C2439F" w:rsidP="0076737E">
      <w:pPr>
        <w:pStyle w:val="a8"/>
        <w:ind w:left="0"/>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Regarding the dynamic of the sectarian complex, two main variables could have a significant effect on the development of the complex: 1) the balance of power among the sectarianizing actors inside the region, and 2) the ideological and sectarian convergence among the complex’ sectarianizing actors. </w:t>
      </w:r>
    </w:p>
    <w:p w14:paraId="7FD31ADA"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Finally, there are three scenarios for the development of the sectarian complex:</w:t>
      </w:r>
    </w:p>
    <w:p w14:paraId="60BA0798" w14:textId="77777777" w:rsidR="00C2439F" w:rsidRPr="002E47DC" w:rsidRDefault="00C2439F" w:rsidP="0076737E">
      <w:pPr>
        <w:pStyle w:val="a8"/>
        <w:numPr>
          <w:ilvl w:val="0"/>
          <w:numId w:val="20"/>
        </w:numPr>
        <w:spacing w:line="276" w:lineRule="auto"/>
        <w:ind w:left="567" w:hanging="283"/>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Status quo: (no essential change takes place, at least in the short and middle run).</w:t>
      </w:r>
    </w:p>
    <w:p w14:paraId="5BC2295C" w14:textId="77777777" w:rsidR="00C2439F" w:rsidRPr="002E47DC" w:rsidRDefault="00C2439F" w:rsidP="0076737E">
      <w:pPr>
        <w:pStyle w:val="a8"/>
        <w:numPr>
          <w:ilvl w:val="0"/>
          <w:numId w:val="20"/>
        </w:numPr>
        <w:spacing w:line="276" w:lineRule="auto"/>
        <w:ind w:left="567" w:hanging="283"/>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Internal change inside one or more of the region’s states, and this change leads to change in the sectarian politics of the region.</w:t>
      </w:r>
    </w:p>
    <w:p w14:paraId="42B991C7" w14:textId="77777777" w:rsidR="00C2439F" w:rsidRPr="002E47DC" w:rsidRDefault="00C2439F" w:rsidP="0076737E">
      <w:pPr>
        <w:pStyle w:val="a8"/>
        <w:numPr>
          <w:ilvl w:val="0"/>
          <w:numId w:val="20"/>
        </w:numPr>
        <w:spacing w:line="276" w:lineRule="auto"/>
        <w:ind w:left="567" w:hanging="283"/>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Global intervention in the favorite of one or more of region’s states and then a change in the process of sectarianization.  </w:t>
      </w:r>
    </w:p>
    <w:p w14:paraId="641A5396" w14:textId="77777777" w:rsidR="00C2439F" w:rsidRDefault="00C2439F" w:rsidP="0076737E">
      <w:pPr>
        <w:pStyle w:val="a8"/>
        <w:ind w:left="0"/>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In the following pages, I will apply this theory on the phenomenon of sectarianizing the Mideastern politics in the post-Cold War Muslim world. </w:t>
      </w:r>
    </w:p>
    <w:p w14:paraId="36FB55E2" w14:textId="77777777" w:rsidR="007A346F" w:rsidRDefault="007A346F" w:rsidP="0076737E">
      <w:pPr>
        <w:pStyle w:val="a8"/>
        <w:ind w:left="0"/>
        <w:jc w:val="lowKashida"/>
        <w:rPr>
          <w:rFonts w:asciiTheme="majorBidi" w:hAnsiTheme="majorBidi" w:cstheme="majorBidi"/>
          <w:sz w:val="28"/>
          <w:szCs w:val="28"/>
          <w:lang w:bidi="ar-EG"/>
        </w:rPr>
      </w:pPr>
    </w:p>
    <w:p w14:paraId="631A87DB" w14:textId="77777777" w:rsidR="007A346F" w:rsidRPr="002E47DC" w:rsidRDefault="007A346F" w:rsidP="0076737E">
      <w:pPr>
        <w:pStyle w:val="a8"/>
        <w:ind w:left="0"/>
        <w:jc w:val="lowKashida"/>
        <w:rPr>
          <w:rFonts w:asciiTheme="majorBidi" w:hAnsiTheme="majorBidi" w:cstheme="majorBidi"/>
          <w:sz w:val="28"/>
          <w:szCs w:val="28"/>
          <w:rtl/>
          <w:lang w:bidi="ar-EG"/>
        </w:rPr>
      </w:pPr>
    </w:p>
    <w:p w14:paraId="61058898" w14:textId="77777777" w:rsidR="00C2439F" w:rsidRPr="002E47DC" w:rsidRDefault="00C2439F" w:rsidP="0076737E">
      <w:pPr>
        <w:pStyle w:val="a8"/>
        <w:ind w:left="0"/>
        <w:jc w:val="lowKashida"/>
        <w:rPr>
          <w:rFonts w:asciiTheme="majorBidi" w:hAnsiTheme="majorBidi" w:cstheme="majorBidi"/>
          <w:sz w:val="28"/>
          <w:szCs w:val="28"/>
          <w:rtl/>
          <w:lang w:bidi="ar-EG"/>
        </w:rPr>
      </w:pPr>
    </w:p>
    <w:p w14:paraId="2C5606A9" w14:textId="77777777" w:rsidR="00C2439F" w:rsidRPr="002E47DC" w:rsidRDefault="00C2439F" w:rsidP="0076737E">
      <w:pPr>
        <w:pStyle w:val="a8"/>
        <w:numPr>
          <w:ilvl w:val="0"/>
          <w:numId w:val="21"/>
        </w:numPr>
        <w:spacing w:line="276" w:lineRule="auto"/>
        <w:jc w:val="lowKashida"/>
        <w:rPr>
          <w:rFonts w:asciiTheme="majorBidi" w:hAnsiTheme="majorBidi" w:cstheme="majorBidi"/>
          <w:b/>
          <w:bCs/>
          <w:sz w:val="28"/>
          <w:szCs w:val="28"/>
          <w:lang w:bidi="ar-EG"/>
        </w:rPr>
      </w:pPr>
      <w:r w:rsidRPr="002E47DC">
        <w:rPr>
          <w:rFonts w:asciiTheme="majorBidi" w:hAnsiTheme="majorBidi" w:cstheme="majorBidi"/>
          <w:b/>
          <w:bCs/>
          <w:sz w:val="28"/>
          <w:szCs w:val="28"/>
          <w:lang w:bidi="ar-EG"/>
        </w:rPr>
        <w:t xml:space="preserve">Historical Background </w:t>
      </w:r>
    </w:p>
    <w:p w14:paraId="7B4A5A42" w14:textId="77777777" w:rsidR="00C2439F" w:rsidRPr="002E47DC" w:rsidRDefault="00C2439F" w:rsidP="0076737E">
      <w:pPr>
        <w:pStyle w:val="a8"/>
        <w:ind w:left="0"/>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The bloodiest and most complicated sectarian conflicts in the Middle East have been taking place between the Sunnis and the Shia’.  These conflicts date back to the exceedingly early periods of Islam. The succession of the Prophet Muhammad was the first issue on which the early Muslims divided into two groups. One, which a few decades later came to be known as Shiites, believed that the prophet would have wanted to be succeeded by his cousin and brother-in-law Ali ibn Abi Talib. The other, (which came to be known as Sunnis) believed that his closest friend and father-in-law, Abu Bakr, should be his successor (Armstrong, 2000: 23). Each of the two groups justified its position by several prophetical sayings. Abu Bakr, however, was elected as the first caliph after the death of the Prophet Mohammed and was respectively succeeded by Omar bin al-Khattab, Othman bin Affan, and Ali ibn Abi Talib.</w:t>
      </w:r>
    </w:p>
    <w:p w14:paraId="6E758026" w14:textId="77777777" w:rsidR="00C2439F" w:rsidRPr="002E47DC" w:rsidRDefault="00C2439F" w:rsidP="0076737E">
      <w:pPr>
        <w:pStyle w:val="a8"/>
        <w:ind w:left="0"/>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Ali faced powerful armed opposing groups and involved in three bloody battles against them. He succeeded in defeating two of them but failed to defeat the one led by the then governor of the Syrian district (</w:t>
      </w:r>
      <w:r w:rsidRPr="002E47DC">
        <w:rPr>
          <w:rFonts w:asciiTheme="majorBidi" w:hAnsiTheme="majorBidi" w:cstheme="majorBidi"/>
          <w:i/>
          <w:iCs/>
          <w:sz w:val="28"/>
          <w:szCs w:val="28"/>
          <w:lang w:bidi="ar-EG"/>
        </w:rPr>
        <w:t>ash-Sham</w:t>
      </w:r>
      <w:r w:rsidRPr="002E47DC">
        <w:rPr>
          <w:rFonts w:asciiTheme="majorBidi" w:hAnsiTheme="majorBidi" w:cstheme="majorBidi"/>
          <w:sz w:val="28"/>
          <w:szCs w:val="28"/>
          <w:lang w:bidi="ar-EG"/>
        </w:rPr>
        <w:t>) Mu’awiyyah bin Abi Sufyan.</w:t>
      </w:r>
    </w:p>
    <w:p w14:paraId="2CC21A7B" w14:textId="77777777" w:rsidR="00C2439F" w:rsidRPr="002E47DC" w:rsidRDefault="00C2439F" w:rsidP="0076737E">
      <w:pPr>
        <w:pStyle w:val="a8"/>
        <w:ind w:left="0"/>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Ali was assassinated in 661 CE, and his most powerful opponent ‘</w:t>
      </w:r>
      <w:bookmarkStart w:id="1" w:name="_Hlk72462541"/>
      <w:r w:rsidRPr="002E47DC">
        <w:rPr>
          <w:rFonts w:asciiTheme="majorBidi" w:hAnsiTheme="majorBidi" w:cstheme="majorBidi"/>
          <w:sz w:val="28"/>
          <w:szCs w:val="28"/>
          <w:lang w:bidi="ar-EG"/>
        </w:rPr>
        <w:t>Mu’awiyyah</w:t>
      </w:r>
      <w:bookmarkEnd w:id="1"/>
      <w:r w:rsidRPr="002E47DC">
        <w:rPr>
          <w:rFonts w:asciiTheme="majorBidi" w:hAnsiTheme="majorBidi" w:cstheme="majorBidi"/>
          <w:sz w:val="28"/>
          <w:szCs w:val="28"/>
          <w:lang w:bidi="ar-EG"/>
        </w:rPr>
        <w:t xml:space="preserve">’, succeeded in seizing power and established an empire known as ‘Umayyad State’. The supporters of Ali (Shi’a) continued to revolt against the new regime and were largely suppressed and marginalized from power. On the other hand, most of the Muslim community, by one or other means, gave their allegiance to Mu’awiyyah and the newly established Umayyad Caliphate (MacQueen, 2020: 20). </w:t>
      </w:r>
    </w:p>
    <w:p w14:paraId="2D7EB115" w14:textId="77777777" w:rsidR="00C2439F" w:rsidRPr="002E47DC" w:rsidRDefault="00C2439F" w:rsidP="0076737E">
      <w:pPr>
        <w:pStyle w:val="a8"/>
        <w:ind w:left="0"/>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The severe political struggle, which followed the murder of the third caliph, Uthman bin Affan, resulted, among other things, in dividing the Muslim community (</w:t>
      </w:r>
      <w:r w:rsidRPr="002E47DC">
        <w:rPr>
          <w:rFonts w:asciiTheme="majorBidi" w:hAnsiTheme="majorBidi" w:cstheme="majorBidi"/>
          <w:i/>
          <w:iCs/>
          <w:sz w:val="28"/>
          <w:szCs w:val="28"/>
          <w:lang w:bidi="ar-EG"/>
        </w:rPr>
        <w:t>Ummah</w:t>
      </w:r>
      <w:r w:rsidRPr="002E47DC">
        <w:rPr>
          <w:rFonts w:asciiTheme="majorBidi" w:hAnsiTheme="majorBidi" w:cstheme="majorBidi"/>
          <w:sz w:val="28"/>
          <w:szCs w:val="28"/>
          <w:lang w:bidi="ar-EG"/>
        </w:rPr>
        <w:t xml:space="preserve">) into several sects and groups. With the passage of time, the sectarian groups turned into jurisprudential and ideological schools and pathed the way for deeper divisions and disputes inside the Muslim empire which stretched from western China to eastern France. </w:t>
      </w:r>
    </w:p>
    <w:p w14:paraId="705C48A5" w14:textId="77777777" w:rsidR="00C2439F" w:rsidRPr="002E47DC" w:rsidRDefault="00C2439F" w:rsidP="0076737E">
      <w:pPr>
        <w:pStyle w:val="a8"/>
        <w:ind w:left="0"/>
        <w:jc w:val="lowKashida"/>
        <w:rPr>
          <w:rFonts w:asciiTheme="majorBidi" w:hAnsiTheme="majorBidi" w:cstheme="majorBidi"/>
          <w:w w:val="98"/>
          <w:sz w:val="28"/>
          <w:szCs w:val="28"/>
        </w:rPr>
      </w:pPr>
      <w:r w:rsidRPr="002E47DC">
        <w:rPr>
          <w:rFonts w:asciiTheme="majorBidi" w:hAnsiTheme="majorBidi" w:cstheme="majorBidi"/>
          <w:w w:val="98"/>
          <w:sz w:val="28"/>
          <w:szCs w:val="28"/>
          <w:lang w:bidi="ar-EG"/>
        </w:rPr>
        <w:t xml:space="preserve">The Sunnis were divided into four groups: Hanafis, Malikis, Shafiis, and Hanbalis.  These groups which became jurisprudential schools were named after the Imams who founded them. The Shiites were also divided into many groups but the Twelvers, who followed twelve Imams starting with Ali bin Abi Talib and ended with Mohammed al-Mahdi, have always been </w:t>
      </w:r>
      <w:r w:rsidRPr="002E47DC">
        <w:rPr>
          <w:rFonts w:asciiTheme="majorBidi" w:hAnsiTheme="majorBidi" w:cstheme="majorBidi"/>
          <w:w w:val="98"/>
          <w:sz w:val="28"/>
          <w:szCs w:val="28"/>
          <w:lang w:bidi="ar-EG"/>
        </w:rPr>
        <w:lastRenderedPageBreak/>
        <w:t>the vast majority of the Shia’. The Shiites believe that their last imam, al-Mahdi, had gone into occultation after the death of his father in 874</w:t>
      </w:r>
      <w:r w:rsidRPr="002E47DC">
        <w:rPr>
          <w:rFonts w:asciiTheme="majorBidi" w:hAnsiTheme="majorBidi" w:cstheme="majorBidi"/>
          <w:w w:val="98"/>
          <w:sz w:val="28"/>
          <w:szCs w:val="28"/>
        </w:rPr>
        <w:t xml:space="preserve"> CE, and he would return one day to inaugurate an era of justice (Armstrong, 2000: 58). </w:t>
      </w:r>
    </w:p>
    <w:p w14:paraId="1F5BCFDD" w14:textId="77777777" w:rsidR="00C2439F" w:rsidRPr="002E47DC" w:rsidRDefault="00C2439F" w:rsidP="0076737E">
      <w:pPr>
        <w:pStyle w:val="a8"/>
        <w:ind w:left="0"/>
        <w:jc w:val="lowKashida"/>
        <w:rPr>
          <w:rFonts w:asciiTheme="majorBidi" w:hAnsiTheme="majorBidi" w:cstheme="majorBidi"/>
          <w:w w:val="98"/>
          <w:sz w:val="28"/>
          <w:szCs w:val="28"/>
        </w:rPr>
      </w:pPr>
      <w:r w:rsidRPr="002E47DC">
        <w:rPr>
          <w:rFonts w:asciiTheme="majorBidi" w:hAnsiTheme="majorBidi" w:cstheme="majorBidi"/>
          <w:w w:val="98"/>
          <w:sz w:val="28"/>
          <w:szCs w:val="28"/>
        </w:rPr>
        <w:t>During the second half of the 18</w:t>
      </w:r>
      <w:r w:rsidRPr="002E47DC">
        <w:rPr>
          <w:rFonts w:asciiTheme="majorBidi" w:hAnsiTheme="majorBidi" w:cstheme="majorBidi"/>
          <w:w w:val="98"/>
          <w:sz w:val="28"/>
          <w:szCs w:val="28"/>
          <w:vertAlign w:val="superscript"/>
        </w:rPr>
        <w:t>th</w:t>
      </w:r>
      <w:r w:rsidRPr="002E47DC">
        <w:rPr>
          <w:rFonts w:asciiTheme="majorBidi" w:hAnsiTheme="majorBidi" w:cstheme="majorBidi"/>
          <w:w w:val="98"/>
          <w:sz w:val="28"/>
          <w:szCs w:val="28"/>
        </w:rPr>
        <w:t xml:space="preserve"> century, an Islamic sect and movement occurred in the Arabian Peninsula. This movement became to be known as Wahhabism after its founder, Sheikh Muhammad ibn Abd al-Wahhab (1703-1792). The name Wahhabism, however, is used only by those who are against this sect. Otherwise, the Wahhabis name themselves as monotheists (</w:t>
      </w:r>
      <w:r w:rsidRPr="002E47DC">
        <w:rPr>
          <w:rFonts w:asciiTheme="majorBidi" w:hAnsiTheme="majorBidi" w:cstheme="majorBidi"/>
          <w:i/>
          <w:iCs/>
          <w:w w:val="98"/>
          <w:sz w:val="28"/>
          <w:szCs w:val="28"/>
        </w:rPr>
        <w:t>Muwahhidun</w:t>
      </w:r>
      <w:r w:rsidRPr="002E47DC">
        <w:rPr>
          <w:rFonts w:asciiTheme="majorBidi" w:hAnsiTheme="majorBidi" w:cstheme="majorBidi"/>
          <w:w w:val="98"/>
          <w:sz w:val="28"/>
          <w:szCs w:val="28"/>
        </w:rPr>
        <w:t xml:space="preserve">). </w:t>
      </w:r>
    </w:p>
    <w:p w14:paraId="204216BF" w14:textId="77777777" w:rsidR="00C2439F" w:rsidRPr="002E47DC" w:rsidRDefault="00C2439F" w:rsidP="0076737E">
      <w:pPr>
        <w:pStyle w:val="a8"/>
        <w:ind w:left="0"/>
        <w:jc w:val="lowKashida"/>
        <w:rPr>
          <w:rFonts w:asciiTheme="majorBidi" w:hAnsiTheme="majorBidi" w:cstheme="majorBidi"/>
          <w:noProof/>
          <w:w w:val="98"/>
          <w:sz w:val="28"/>
          <w:szCs w:val="28"/>
        </w:rPr>
      </w:pPr>
      <w:r w:rsidRPr="002E47DC">
        <w:rPr>
          <w:rFonts w:asciiTheme="majorBidi" w:hAnsiTheme="majorBidi" w:cstheme="majorBidi"/>
          <w:w w:val="98"/>
          <w:sz w:val="28"/>
          <w:szCs w:val="28"/>
        </w:rPr>
        <w:t xml:space="preserve">The call of this movement was to invite people to return to the true Islam by giving up </w:t>
      </w:r>
      <w:r w:rsidRPr="002E47DC">
        <w:rPr>
          <w:rFonts w:asciiTheme="majorBidi" w:hAnsiTheme="majorBidi" w:cstheme="majorBidi"/>
          <w:i/>
          <w:iCs/>
          <w:w w:val="98"/>
          <w:sz w:val="28"/>
          <w:szCs w:val="28"/>
        </w:rPr>
        <w:t>shirk</w:t>
      </w:r>
      <w:r w:rsidRPr="002E47DC">
        <w:rPr>
          <w:rFonts w:asciiTheme="majorBidi" w:hAnsiTheme="majorBidi" w:cstheme="majorBidi"/>
          <w:w w:val="98"/>
          <w:sz w:val="28"/>
          <w:szCs w:val="28"/>
        </w:rPr>
        <w:t xml:space="preserve"> (association) and </w:t>
      </w:r>
      <w:r w:rsidRPr="002E47DC">
        <w:rPr>
          <w:rFonts w:asciiTheme="majorBidi" w:hAnsiTheme="majorBidi" w:cstheme="majorBidi"/>
          <w:i/>
          <w:iCs/>
          <w:w w:val="98"/>
          <w:sz w:val="28"/>
          <w:szCs w:val="28"/>
        </w:rPr>
        <w:t>bida’h</w:t>
      </w:r>
      <w:r w:rsidRPr="002E47DC">
        <w:rPr>
          <w:rFonts w:asciiTheme="majorBidi" w:hAnsiTheme="majorBidi" w:cstheme="majorBidi"/>
          <w:w w:val="98"/>
          <w:sz w:val="28"/>
          <w:szCs w:val="28"/>
        </w:rPr>
        <w:t xml:space="preserve"> (innovations) (Nanji, 2008: 403). This invitation, however, has always been violent and caused many bloody conflicts inside the Arabian Peninsula and outside it. The Wahhabis denounce many religious beliefs and practices of both Sunnis and Shiites, such as denying the physical attributes of the Creator (Allah) (i. e. hearing, sight, movement …etc.), constructing and visiting shrines, requesting intercession ‘</w:t>
      </w:r>
      <w:r w:rsidRPr="002E47DC">
        <w:rPr>
          <w:rFonts w:asciiTheme="majorBidi" w:hAnsiTheme="majorBidi" w:cstheme="majorBidi"/>
          <w:i/>
          <w:iCs/>
          <w:w w:val="98"/>
          <w:sz w:val="28"/>
          <w:szCs w:val="28"/>
        </w:rPr>
        <w:t>shafaá</w:t>
      </w:r>
      <w:r w:rsidRPr="002E47DC">
        <w:rPr>
          <w:rFonts w:asciiTheme="majorBidi" w:hAnsiTheme="majorBidi" w:cstheme="majorBidi"/>
          <w:w w:val="98"/>
          <w:sz w:val="28"/>
          <w:szCs w:val="28"/>
        </w:rPr>
        <w:t>’ from saint people, celebrating the birthday of the Prophet Mohammad, and even beard shaving. All these beliefs and practices are kinds of associations (</w:t>
      </w:r>
      <w:r w:rsidRPr="002E47DC">
        <w:rPr>
          <w:rFonts w:asciiTheme="majorBidi" w:hAnsiTheme="majorBidi" w:cstheme="majorBidi"/>
          <w:i/>
          <w:iCs/>
          <w:w w:val="98"/>
          <w:sz w:val="28"/>
          <w:szCs w:val="28"/>
        </w:rPr>
        <w:t>shirk</w:t>
      </w:r>
      <w:r w:rsidRPr="002E47DC">
        <w:rPr>
          <w:rFonts w:asciiTheme="majorBidi" w:hAnsiTheme="majorBidi" w:cstheme="majorBidi"/>
          <w:w w:val="98"/>
          <w:sz w:val="28"/>
          <w:szCs w:val="28"/>
        </w:rPr>
        <w:t>) and innovations (</w:t>
      </w:r>
      <w:r w:rsidRPr="002E47DC">
        <w:rPr>
          <w:rFonts w:asciiTheme="majorBidi" w:hAnsiTheme="majorBidi" w:cstheme="majorBidi"/>
          <w:i/>
          <w:iCs/>
          <w:w w:val="98"/>
          <w:sz w:val="28"/>
          <w:szCs w:val="28"/>
        </w:rPr>
        <w:t>bidá</w:t>
      </w:r>
      <w:r w:rsidRPr="002E47DC">
        <w:rPr>
          <w:rFonts w:asciiTheme="majorBidi" w:hAnsiTheme="majorBidi" w:cstheme="majorBidi"/>
          <w:w w:val="98"/>
          <w:sz w:val="28"/>
          <w:szCs w:val="28"/>
        </w:rPr>
        <w:t>). Further, anyone who does not fulfill his religious duties, such as praying, fasting, pilgrimage, and almsgiving is considered as an infidel (</w:t>
      </w:r>
      <w:r w:rsidRPr="002E47DC">
        <w:rPr>
          <w:rFonts w:asciiTheme="majorBidi" w:hAnsiTheme="majorBidi" w:cstheme="majorBidi"/>
          <w:i/>
          <w:iCs/>
          <w:w w:val="98"/>
          <w:sz w:val="28"/>
          <w:szCs w:val="28"/>
        </w:rPr>
        <w:t>kafir</w:t>
      </w:r>
      <w:r w:rsidRPr="002E47DC">
        <w:rPr>
          <w:rFonts w:asciiTheme="majorBidi" w:hAnsiTheme="majorBidi" w:cstheme="majorBidi"/>
          <w:w w:val="98"/>
          <w:sz w:val="28"/>
          <w:szCs w:val="28"/>
        </w:rPr>
        <w:t>) whose blood and property is lawful for them</w:t>
      </w:r>
      <w:r w:rsidRPr="002E47DC">
        <w:rPr>
          <w:rFonts w:asciiTheme="majorBidi" w:hAnsiTheme="majorBidi" w:cstheme="majorBidi"/>
          <w:noProof/>
          <w:w w:val="98"/>
          <w:sz w:val="28"/>
          <w:szCs w:val="28"/>
        </w:rPr>
        <w:t xml:space="preserve"> (Bayram, 2014)</w:t>
      </w:r>
      <w:r w:rsidRPr="002E47DC">
        <w:rPr>
          <w:rFonts w:asciiTheme="majorBidi" w:hAnsiTheme="majorBidi" w:cstheme="majorBidi"/>
          <w:w w:val="98"/>
          <w:sz w:val="28"/>
          <w:szCs w:val="28"/>
        </w:rPr>
        <w:t xml:space="preserve">. </w:t>
      </w:r>
    </w:p>
    <w:p w14:paraId="226F5F7A" w14:textId="77777777" w:rsidR="00C2439F" w:rsidRPr="002E47DC" w:rsidRDefault="00C2439F" w:rsidP="0076737E">
      <w:pPr>
        <w:pStyle w:val="a8"/>
        <w:ind w:left="0"/>
        <w:jc w:val="lowKashida"/>
        <w:rPr>
          <w:rFonts w:asciiTheme="majorBidi" w:hAnsiTheme="majorBidi" w:cstheme="majorBidi"/>
          <w:sz w:val="28"/>
          <w:szCs w:val="28"/>
          <w:lang w:bidi="ar-EG"/>
        </w:rPr>
      </w:pPr>
      <w:r w:rsidRPr="002E47DC">
        <w:rPr>
          <w:rFonts w:asciiTheme="majorBidi" w:hAnsiTheme="majorBidi" w:cstheme="majorBidi"/>
          <w:noProof/>
          <w:w w:val="98"/>
          <w:sz w:val="28"/>
          <w:szCs w:val="28"/>
        </w:rPr>
        <w:t xml:space="preserve">By allying with the Saudi family, Wahhabism became the official creed of the Kingdom of Saudi Arabia, and the third Muslim sect after the Sunni and Shia’.  </w:t>
      </w:r>
    </w:p>
    <w:p w14:paraId="25AE86BE" w14:textId="77777777" w:rsidR="00C2439F" w:rsidRPr="002E47DC" w:rsidRDefault="00C2439F" w:rsidP="0076737E">
      <w:pPr>
        <w:pStyle w:val="a8"/>
        <w:ind w:left="0"/>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Today, around 85-87% of the world’s 1.6 billion Muslim population are Sunnis, 10-13% are Shiites, 3% Wahabis, and the rest belong to small different Muslim branches. </w:t>
      </w:r>
    </w:p>
    <w:p w14:paraId="3373DC13" w14:textId="77777777" w:rsidR="00C2439F" w:rsidRPr="002E47DC" w:rsidRDefault="00C2439F" w:rsidP="0076737E">
      <w:pPr>
        <w:pStyle w:val="a8"/>
        <w:ind w:left="0"/>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The Shiites account for the majority of Muslims in Iran (90-95%), </w:t>
      </w:r>
      <w:r w:rsidRPr="002E47DC">
        <w:rPr>
          <w:rFonts w:asciiTheme="majorBidi" w:hAnsiTheme="majorBidi" w:cstheme="majorBidi"/>
          <w:sz w:val="28"/>
          <w:szCs w:val="28"/>
          <w:vertAlign w:val="superscript"/>
          <w:lang w:bidi="ar-EG"/>
        </w:rPr>
        <w:t>(</w:t>
      </w:r>
      <w:r w:rsidRPr="002E47DC">
        <w:rPr>
          <w:rStyle w:val="af3"/>
          <w:rFonts w:asciiTheme="majorBidi" w:hAnsiTheme="majorBidi" w:cstheme="majorBidi"/>
          <w:sz w:val="28"/>
          <w:szCs w:val="28"/>
          <w:lang w:bidi="ar-EG"/>
        </w:rPr>
        <w:endnoteReference w:id="3"/>
      </w:r>
      <w:r w:rsidRPr="002E47DC">
        <w:rPr>
          <w:rFonts w:asciiTheme="majorBidi" w:hAnsiTheme="majorBidi" w:cstheme="majorBidi"/>
          <w:sz w:val="28"/>
          <w:szCs w:val="28"/>
          <w:vertAlign w:val="superscript"/>
          <w:lang w:bidi="ar-EG"/>
        </w:rPr>
        <w:t>)</w:t>
      </w:r>
      <w:r w:rsidRPr="002E47DC">
        <w:rPr>
          <w:rFonts w:asciiTheme="majorBidi" w:hAnsiTheme="majorBidi" w:cstheme="majorBidi"/>
          <w:sz w:val="28"/>
          <w:szCs w:val="28"/>
          <w:lang w:bidi="ar-EG"/>
        </w:rPr>
        <w:t xml:space="preserve"> Iraq (65–70%) and Bahrain (65–75%). There are also large Shi’a minorities in other Muslim countries, such as Lebanon (45–55%), Kuwait (20–25%), and Saudi Arabia (10–15%). </w:t>
      </w:r>
      <w:r w:rsidRPr="002E47DC">
        <w:rPr>
          <w:rFonts w:asciiTheme="majorBidi" w:hAnsiTheme="majorBidi" w:cstheme="majorBidi"/>
          <w:sz w:val="28"/>
          <w:szCs w:val="28"/>
          <w:vertAlign w:val="superscript"/>
          <w:lang w:bidi="ar-EG"/>
        </w:rPr>
        <w:t>(</w:t>
      </w:r>
      <w:r w:rsidRPr="002E47DC">
        <w:rPr>
          <w:rStyle w:val="af3"/>
          <w:rFonts w:asciiTheme="majorBidi" w:hAnsiTheme="majorBidi" w:cstheme="majorBidi"/>
          <w:sz w:val="28"/>
          <w:szCs w:val="28"/>
          <w:lang w:bidi="ar-EG"/>
        </w:rPr>
        <w:endnoteReference w:id="4"/>
      </w:r>
      <w:r w:rsidRPr="002E47DC">
        <w:rPr>
          <w:rFonts w:asciiTheme="majorBidi" w:hAnsiTheme="majorBidi" w:cstheme="majorBidi"/>
          <w:sz w:val="28"/>
          <w:szCs w:val="28"/>
          <w:vertAlign w:val="superscript"/>
          <w:lang w:bidi="ar-EG"/>
        </w:rPr>
        <w:t>)</w:t>
      </w:r>
    </w:p>
    <w:p w14:paraId="7ECE8F74" w14:textId="77777777" w:rsidR="00C2439F" w:rsidRPr="002E47DC" w:rsidRDefault="00C2439F" w:rsidP="0076737E">
      <w:pPr>
        <w:pStyle w:val="a8"/>
        <w:ind w:left="0"/>
        <w:jc w:val="lowKashida"/>
        <w:rPr>
          <w:rFonts w:asciiTheme="majorBidi" w:hAnsiTheme="majorBidi" w:cstheme="majorBidi"/>
          <w:sz w:val="28"/>
          <w:szCs w:val="28"/>
          <w:rtl/>
          <w:lang w:bidi="ar-EG"/>
        </w:rPr>
      </w:pPr>
      <w:r w:rsidRPr="002E47DC">
        <w:rPr>
          <w:rFonts w:asciiTheme="majorBidi" w:hAnsiTheme="majorBidi" w:cstheme="majorBidi"/>
          <w:sz w:val="28"/>
          <w:szCs w:val="28"/>
          <w:lang w:bidi="ar-EG"/>
        </w:rPr>
        <w:t>However, despite the differences among the Muslim groups, all Muslims agree on three religious pillars: 1) oneness of God (</w:t>
      </w:r>
      <w:r w:rsidRPr="002E47DC">
        <w:rPr>
          <w:rFonts w:asciiTheme="majorBidi" w:hAnsiTheme="majorBidi" w:cstheme="majorBidi"/>
          <w:i/>
          <w:iCs/>
          <w:sz w:val="28"/>
          <w:szCs w:val="28"/>
          <w:lang w:bidi="ar-EG"/>
        </w:rPr>
        <w:t>tawheed</w:t>
      </w:r>
      <w:r w:rsidRPr="002E47DC">
        <w:rPr>
          <w:rFonts w:asciiTheme="majorBidi" w:hAnsiTheme="majorBidi" w:cstheme="majorBidi"/>
          <w:sz w:val="28"/>
          <w:szCs w:val="28"/>
          <w:lang w:bidi="ar-EG"/>
        </w:rPr>
        <w:t>), 2) prophecy of Mohammed, and 3) the Last Day (resurrection). These pillars are mentioned in the Quranic verse (4: 136) which states: “</w:t>
      </w:r>
      <w:r w:rsidRPr="002E47DC">
        <w:rPr>
          <w:rFonts w:asciiTheme="majorBidi" w:hAnsiTheme="majorBidi" w:cstheme="majorBidi"/>
          <w:i/>
          <w:iCs/>
          <w:sz w:val="28"/>
          <w:szCs w:val="28"/>
          <w:lang w:bidi="ar-EG"/>
        </w:rPr>
        <w:t xml:space="preserve">O you who believe! Believe in Allah and His Apostle and the Book which He has revealed to His apostle and the Books which he revealed before, and whoever disbelieves in Allah and his angels and His apostles and the Last </w:t>
      </w:r>
      <w:r w:rsidRPr="002E47DC">
        <w:rPr>
          <w:rFonts w:asciiTheme="majorBidi" w:hAnsiTheme="majorBidi" w:cstheme="majorBidi"/>
          <w:i/>
          <w:iCs/>
          <w:sz w:val="28"/>
          <w:szCs w:val="28"/>
          <w:lang w:bidi="ar-EG"/>
        </w:rPr>
        <w:lastRenderedPageBreak/>
        <w:t>Day, he indeed stays off into a remote error</w:t>
      </w:r>
      <w:r w:rsidRPr="002E47DC">
        <w:rPr>
          <w:rFonts w:asciiTheme="majorBidi" w:hAnsiTheme="majorBidi" w:cstheme="majorBidi"/>
          <w:sz w:val="28"/>
          <w:szCs w:val="28"/>
          <w:lang w:bidi="ar-EG"/>
        </w:rPr>
        <w:t xml:space="preserve">”. The Shia’ Muslims, on the other hand, added two more pillars, imamate, and justice. The addition of the imamate to the three pillars has always played a significant role in forming the Shia’ identity. Similarly, the Wahabis’ understanding of oneness, and their attitudes to the Muslims who are not agree with them contributed to the forming of a quite different Muslim identity. </w:t>
      </w:r>
    </w:p>
    <w:p w14:paraId="55624B14" w14:textId="77777777" w:rsidR="00C2439F" w:rsidRPr="002E47DC" w:rsidRDefault="00C2439F" w:rsidP="0076737E">
      <w:pPr>
        <w:pStyle w:val="a8"/>
        <w:ind w:left="0"/>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Heather Robinson argued, however, that the interpretation of the history since the Sunni-Shia’ schism asserts that political, legal, geographic, economic, ethnic, and other issues played a role that was equal to, if not more important than, theological disagreements in dividing the Sunnis and Shia’ (Robenson, 2018: 9). Robinson’s argument is also valid for the disputes between the Wahabis and the other Islamic sects. </w:t>
      </w:r>
    </w:p>
    <w:p w14:paraId="36E7145C" w14:textId="77777777" w:rsidR="00C2439F" w:rsidRPr="002E47DC" w:rsidRDefault="00C2439F" w:rsidP="0076737E">
      <w:pPr>
        <w:pStyle w:val="a8"/>
        <w:ind w:left="0"/>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In order to make a comprehensive and precise analysis of the phenomenon of sectarianizing Mideastern politics, I will discuss the phenomenon at two levels: domestic, and regional. The global level will not be discussed because global powers have no significant influence on sectarianizing the politics of the region. </w:t>
      </w:r>
    </w:p>
    <w:p w14:paraId="0776BA8B" w14:textId="77777777" w:rsidR="00C2439F" w:rsidRPr="002E47DC" w:rsidRDefault="00C2439F" w:rsidP="0076737E">
      <w:pPr>
        <w:pStyle w:val="a8"/>
        <w:ind w:left="0"/>
        <w:jc w:val="lowKashida"/>
        <w:rPr>
          <w:rFonts w:asciiTheme="majorBidi" w:hAnsiTheme="majorBidi" w:cstheme="majorBidi"/>
          <w:sz w:val="28"/>
          <w:szCs w:val="28"/>
          <w:lang w:bidi="ar-EG"/>
        </w:rPr>
      </w:pPr>
    </w:p>
    <w:p w14:paraId="70DF21FD" w14:textId="77777777" w:rsidR="00C2439F" w:rsidRPr="002E47DC" w:rsidRDefault="00C2439F" w:rsidP="0076737E">
      <w:pPr>
        <w:pStyle w:val="a8"/>
        <w:numPr>
          <w:ilvl w:val="0"/>
          <w:numId w:val="21"/>
        </w:numPr>
        <w:spacing w:line="276" w:lineRule="auto"/>
        <w:jc w:val="lowKashida"/>
        <w:rPr>
          <w:rFonts w:asciiTheme="majorBidi" w:hAnsiTheme="majorBidi" w:cstheme="majorBidi"/>
          <w:b/>
          <w:bCs/>
          <w:sz w:val="28"/>
          <w:szCs w:val="28"/>
          <w:lang w:bidi="ar-EG"/>
        </w:rPr>
      </w:pPr>
      <w:r w:rsidRPr="002E47DC">
        <w:rPr>
          <w:rFonts w:asciiTheme="majorBidi" w:hAnsiTheme="majorBidi" w:cstheme="majorBidi"/>
          <w:b/>
          <w:bCs/>
          <w:sz w:val="28"/>
          <w:szCs w:val="28"/>
          <w:lang w:bidi="ar-EG"/>
        </w:rPr>
        <w:t xml:space="preserve">The Domestic Level   </w:t>
      </w:r>
    </w:p>
    <w:p w14:paraId="3B27C94B"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There is no doubt that the regional policy of any country reflects, to a high extent, the ideological and political orientation of the regime which governs that country. Also, the internal conditions of any country have a clear and considerable influence on the formulation of its regional and international policies.</w:t>
      </w:r>
      <w:r w:rsidRPr="002E47DC">
        <w:rPr>
          <w:rFonts w:asciiTheme="majorBidi" w:hAnsiTheme="majorBidi" w:cstheme="majorBidi"/>
          <w:b/>
          <w:bCs/>
          <w:sz w:val="28"/>
          <w:szCs w:val="28"/>
          <w:lang w:bidi="ar-EG"/>
        </w:rPr>
        <w:t xml:space="preserve"> </w:t>
      </w:r>
      <w:r w:rsidRPr="002E47DC">
        <w:rPr>
          <w:rFonts w:asciiTheme="majorBidi" w:hAnsiTheme="majorBidi" w:cstheme="majorBidi"/>
          <w:sz w:val="28"/>
          <w:szCs w:val="28"/>
          <w:lang w:bidi="ar-EG"/>
        </w:rPr>
        <w:t xml:space="preserve">Accordingly, it is impossible to understand the foreign policy of a country without understanding the motives behind this policy and the factors which stand behind the creation of these motives. </w:t>
      </w:r>
    </w:p>
    <w:p w14:paraId="006208C2"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Today, sectarianism plays an essential role in the foreign policy of several Mideastern countries. Iran, Turkey, and Saudi Arabia are the most important ones. This chapter is devoted to explaining the role of these countries in sectarianizing the politics of the Middle East.</w:t>
      </w:r>
    </w:p>
    <w:p w14:paraId="4BF6AB08" w14:textId="77777777" w:rsidR="00C2439F" w:rsidRPr="002E47DC" w:rsidRDefault="00C2439F" w:rsidP="0076737E">
      <w:pPr>
        <w:contextualSpacing/>
        <w:jc w:val="lowKashida"/>
        <w:rPr>
          <w:rFonts w:asciiTheme="majorBidi" w:hAnsiTheme="majorBidi" w:cstheme="majorBidi"/>
          <w:sz w:val="28"/>
          <w:szCs w:val="28"/>
          <w:lang w:bidi="ar-EG"/>
        </w:rPr>
      </w:pPr>
    </w:p>
    <w:p w14:paraId="510C205B" w14:textId="6560673F" w:rsidR="00C2439F" w:rsidRPr="007A346F" w:rsidRDefault="007A346F" w:rsidP="0076737E">
      <w:pPr>
        <w:pStyle w:val="2"/>
        <w:keepLines w:val="0"/>
        <w:numPr>
          <w:ilvl w:val="1"/>
          <w:numId w:val="21"/>
        </w:numPr>
        <w:spacing w:before="0" w:line="276" w:lineRule="auto"/>
        <w:contextualSpacing/>
        <w:jc w:val="lowKashida"/>
        <w:rPr>
          <w:rFonts w:asciiTheme="majorBidi" w:hAnsiTheme="majorBidi"/>
          <w:color w:val="auto"/>
          <w:sz w:val="28"/>
          <w:szCs w:val="28"/>
        </w:rPr>
      </w:pPr>
      <w:r>
        <w:rPr>
          <w:rFonts w:asciiTheme="majorBidi" w:hAnsiTheme="majorBidi"/>
          <w:color w:val="auto"/>
          <w:sz w:val="28"/>
          <w:szCs w:val="28"/>
        </w:rPr>
        <w:t xml:space="preserve"> </w:t>
      </w:r>
      <w:r w:rsidR="00C2439F" w:rsidRPr="007A346F">
        <w:rPr>
          <w:rFonts w:asciiTheme="majorBidi" w:hAnsiTheme="majorBidi"/>
          <w:color w:val="auto"/>
          <w:sz w:val="28"/>
          <w:szCs w:val="28"/>
        </w:rPr>
        <w:t xml:space="preserve">Iran </w:t>
      </w:r>
    </w:p>
    <w:p w14:paraId="5942321A"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w w:val="98"/>
          <w:sz w:val="28"/>
          <w:szCs w:val="28"/>
        </w:rPr>
        <w:t>Under the rule of the Safavid Dynasty (1501-1734), Iran converted to Twelver Shiism.</w:t>
      </w:r>
      <w:r w:rsidRPr="002E47DC">
        <w:rPr>
          <w:rFonts w:asciiTheme="majorBidi" w:hAnsiTheme="majorBidi" w:cstheme="majorBidi"/>
          <w:w w:val="98"/>
          <w:sz w:val="28"/>
          <w:szCs w:val="28"/>
          <w:vertAlign w:val="superscript"/>
        </w:rPr>
        <w:t xml:space="preserve"> (</w:t>
      </w:r>
      <w:r w:rsidRPr="002E47DC">
        <w:rPr>
          <w:rStyle w:val="af3"/>
          <w:rFonts w:asciiTheme="majorBidi" w:hAnsiTheme="majorBidi" w:cstheme="majorBidi"/>
          <w:w w:val="98"/>
          <w:sz w:val="28"/>
          <w:szCs w:val="28"/>
        </w:rPr>
        <w:endnoteReference w:id="5"/>
      </w:r>
      <w:r w:rsidRPr="002E47DC">
        <w:rPr>
          <w:rFonts w:asciiTheme="majorBidi" w:hAnsiTheme="majorBidi" w:cstheme="majorBidi"/>
          <w:w w:val="98"/>
          <w:sz w:val="28"/>
          <w:szCs w:val="28"/>
          <w:vertAlign w:val="superscript"/>
        </w:rPr>
        <w:t>)</w:t>
      </w:r>
      <w:r w:rsidRPr="002E47DC">
        <w:rPr>
          <w:rFonts w:asciiTheme="majorBidi" w:hAnsiTheme="majorBidi" w:cstheme="majorBidi"/>
          <w:w w:val="98"/>
          <w:sz w:val="28"/>
          <w:szCs w:val="28"/>
        </w:rPr>
        <w:t xml:space="preserve"> That took place when the Safavid Shah, Ismael I, in 1501, proclaimed Twelver Shiism, as an official creed. Before this date, Iran was regarded as a Sunni region following the Shafi’i creed. This dramatic move, which was fulfilled by violence, was motivated by political goals. The most important of these goals was to give Iran an ideological distinction and identity vis-à-vis its two ‘Sunni’ military and political </w:t>
      </w:r>
      <w:r w:rsidRPr="002E47DC">
        <w:rPr>
          <w:rFonts w:asciiTheme="majorBidi" w:hAnsiTheme="majorBidi" w:cstheme="majorBidi"/>
          <w:w w:val="98"/>
          <w:sz w:val="28"/>
          <w:szCs w:val="28"/>
        </w:rPr>
        <w:lastRenderedPageBreak/>
        <w:t xml:space="preserve">enemies, the Ottoman Empire, and the Central Asian Uzbeks </w:t>
      </w:r>
      <w:r w:rsidRPr="002E47DC">
        <w:rPr>
          <w:rFonts w:asciiTheme="majorBidi" w:hAnsiTheme="majorBidi" w:cstheme="majorBidi"/>
          <w:noProof/>
          <w:w w:val="98"/>
          <w:sz w:val="28"/>
          <w:szCs w:val="28"/>
        </w:rPr>
        <w:t>(Keddie, 2006: 11)</w:t>
      </w:r>
      <w:r w:rsidRPr="002E47DC">
        <w:rPr>
          <w:rFonts w:asciiTheme="majorBidi" w:hAnsiTheme="majorBidi" w:cstheme="majorBidi"/>
          <w:w w:val="98"/>
          <w:sz w:val="28"/>
          <w:szCs w:val="28"/>
        </w:rPr>
        <w:t>. Another important reason was to use the Shia’ principle of ‘emulation’ to form a wide and</w:t>
      </w:r>
      <w:r w:rsidRPr="002E47DC">
        <w:rPr>
          <w:rFonts w:asciiTheme="majorBidi" w:hAnsiTheme="majorBidi" w:cstheme="majorBidi"/>
          <w:sz w:val="28"/>
          <w:szCs w:val="28"/>
        </w:rPr>
        <w:t xml:space="preserve"> stable public opinion behind the Shah’s policies. Thus, since the occultation of the last Shia’ imam ‘al-Mahdi’, the Shiites have been following their highest-ranked clerics in fulfilling their religious duty (Kashmiri, 2018: 35). Accordingly, such clerics have always exercised full authority over their followers. Shah Ismael made use of this tradition to mobilize the people behind his political goals. He, therefor, called many Shia’ high-ranked clerics from Iraq and Lebanon to teach and lead the ‘new’ Shiites toward his ends. By the late of 17</w:t>
      </w:r>
      <w:r w:rsidRPr="002E47DC">
        <w:rPr>
          <w:rFonts w:asciiTheme="majorBidi" w:hAnsiTheme="majorBidi" w:cstheme="majorBidi"/>
          <w:sz w:val="28"/>
          <w:szCs w:val="28"/>
          <w:vertAlign w:val="superscript"/>
        </w:rPr>
        <w:t>th</w:t>
      </w:r>
      <w:r w:rsidRPr="002E47DC">
        <w:rPr>
          <w:rFonts w:asciiTheme="majorBidi" w:hAnsiTheme="majorBidi" w:cstheme="majorBidi"/>
          <w:sz w:val="28"/>
          <w:szCs w:val="28"/>
        </w:rPr>
        <w:t xml:space="preserve">. century, most Iranians were solidly Shiite, and have remained so to the present day (Armstrong, 2000: 101). </w:t>
      </w:r>
    </w:p>
    <w:p w14:paraId="5B88F0A0"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lang w:bidi="ar-EG"/>
        </w:rPr>
        <w:t>On 1</w:t>
      </w:r>
      <w:r w:rsidRPr="002E47DC">
        <w:rPr>
          <w:rFonts w:asciiTheme="majorBidi" w:hAnsiTheme="majorBidi" w:cstheme="majorBidi"/>
          <w:sz w:val="28"/>
          <w:szCs w:val="28"/>
          <w:vertAlign w:val="superscript"/>
          <w:lang w:bidi="ar-EG"/>
        </w:rPr>
        <w:t>st</w:t>
      </w:r>
      <w:r w:rsidRPr="002E47DC">
        <w:rPr>
          <w:rFonts w:asciiTheme="majorBidi" w:hAnsiTheme="majorBidi" w:cstheme="majorBidi"/>
          <w:sz w:val="28"/>
          <w:szCs w:val="28"/>
          <w:lang w:bidi="ar-EG"/>
        </w:rPr>
        <w:t xml:space="preserve">. February 1979, the Shia’ cleric, Ayatullah Khomeini (1902-1989), returned to Iran after being, for around fourteen years, in exile to lead an Islamic revolution against the totalitarian rule of Shah Pahlavi (1919-1980). By his return, Khomeini announced the establishment of an Islamic republic with a new political order. He defined what he called </w:t>
      </w:r>
      <w:r w:rsidRPr="002E47DC">
        <w:rPr>
          <w:rFonts w:asciiTheme="majorBidi" w:hAnsiTheme="majorBidi" w:cstheme="majorBidi"/>
          <w:i/>
          <w:iCs/>
          <w:sz w:val="28"/>
          <w:szCs w:val="28"/>
          <w:lang w:bidi="ar-EG"/>
        </w:rPr>
        <w:t>velayat-e faqih</w:t>
      </w:r>
      <w:r w:rsidRPr="002E47DC">
        <w:rPr>
          <w:rFonts w:asciiTheme="majorBidi" w:hAnsiTheme="majorBidi" w:cstheme="majorBidi"/>
          <w:sz w:val="28"/>
          <w:szCs w:val="28"/>
          <w:lang w:bidi="ar-EG"/>
        </w:rPr>
        <w:t xml:space="preserve"> (rule of the supreme jurisprudent) as a form of government by which the country should be ruled. </w:t>
      </w:r>
      <w:r w:rsidRPr="002E47DC">
        <w:rPr>
          <w:rFonts w:asciiTheme="majorBidi" w:hAnsiTheme="majorBidi" w:cstheme="majorBidi"/>
          <w:sz w:val="28"/>
          <w:szCs w:val="28"/>
        </w:rPr>
        <w:t>This form of government was based on Ayatullah Khomeini’s theory of rule. According to this theory, the nation should be commanded by a qualified jurisprudent, who can protect the state institutions against deviations in fulfilling their religious responsibilities.</w:t>
      </w:r>
      <w:r w:rsidRPr="002E47DC">
        <w:rPr>
          <w:rStyle w:val="af3"/>
          <w:rFonts w:asciiTheme="majorBidi" w:hAnsiTheme="majorBidi" w:cstheme="majorBidi"/>
          <w:sz w:val="28"/>
          <w:szCs w:val="28"/>
        </w:rPr>
        <w:t>(</w:t>
      </w:r>
      <w:r w:rsidRPr="002E47DC">
        <w:rPr>
          <w:rStyle w:val="af3"/>
          <w:rFonts w:asciiTheme="majorBidi" w:hAnsiTheme="majorBidi" w:cstheme="majorBidi"/>
          <w:sz w:val="28"/>
          <w:szCs w:val="28"/>
        </w:rPr>
        <w:endnoteReference w:id="6"/>
      </w:r>
      <w:r w:rsidRPr="002E47DC">
        <w:rPr>
          <w:rStyle w:val="af3"/>
          <w:rFonts w:asciiTheme="majorBidi" w:hAnsiTheme="majorBidi" w:cstheme="majorBidi"/>
          <w:sz w:val="28"/>
          <w:szCs w:val="28"/>
        </w:rPr>
        <w:t>)</w:t>
      </w:r>
      <w:r w:rsidRPr="002E47DC">
        <w:rPr>
          <w:rFonts w:asciiTheme="majorBidi" w:hAnsiTheme="majorBidi" w:cstheme="majorBidi"/>
          <w:sz w:val="28"/>
          <w:szCs w:val="28"/>
        </w:rPr>
        <w:t xml:space="preserve"> </w:t>
      </w:r>
    </w:p>
    <w:p w14:paraId="2F841A85"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rPr>
        <w:t>Iran’s constitution was so clear in defining the Shia' identity of the new Islamic republic. (Article 12) of the constitution states that: “The official religion of Iran is Islam and the Twelver Ja’fari school of Shia’ creed. This principle shall remain eternally unchangeable”.</w:t>
      </w:r>
      <w:r w:rsidRPr="002E47DC">
        <w:rPr>
          <w:rFonts w:asciiTheme="majorBidi" w:hAnsiTheme="majorBidi" w:cstheme="majorBidi"/>
          <w:sz w:val="28"/>
          <w:szCs w:val="28"/>
          <w:lang w:bidi="ar-EG"/>
        </w:rPr>
        <w:t xml:space="preserve"> Moreover, the constitution (article 57) gave the supreme jurisprudent, or the (</w:t>
      </w:r>
      <w:r w:rsidRPr="002E47DC">
        <w:rPr>
          <w:rFonts w:asciiTheme="majorBidi" w:hAnsiTheme="majorBidi" w:cstheme="majorBidi"/>
          <w:i/>
          <w:iCs/>
          <w:sz w:val="28"/>
          <w:szCs w:val="28"/>
          <w:lang w:bidi="ar-EG"/>
        </w:rPr>
        <w:t>Shia’ faqih</w:t>
      </w:r>
      <w:r w:rsidRPr="002E47DC">
        <w:rPr>
          <w:rFonts w:asciiTheme="majorBidi" w:hAnsiTheme="majorBidi" w:cstheme="majorBidi"/>
          <w:sz w:val="28"/>
          <w:szCs w:val="28"/>
          <w:lang w:bidi="ar-EG"/>
        </w:rPr>
        <w:t>) an absolute authority over all the state’s governing powers.</w:t>
      </w:r>
      <w:r w:rsidRPr="002E47DC">
        <w:rPr>
          <w:rStyle w:val="af3"/>
          <w:rFonts w:asciiTheme="majorBidi" w:hAnsiTheme="majorBidi" w:cstheme="majorBidi"/>
          <w:sz w:val="28"/>
          <w:szCs w:val="28"/>
          <w:lang w:bidi="ar-EG"/>
        </w:rPr>
        <w:t>(</w:t>
      </w:r>
      <w:r w:rsidRPr="002E47DC">
        <w:rPr>
          <w:rStyle w:val="af3"/>
          <w:rFonts w:asciiTheme="majorBidi" w:hAnsiTheme="majorBidi" w:cstheme="majorBidi"/>
          <w:sz w:val="28"/>
          <w:szCs w:val="28"/>
          <w:lang w:bidi="ar-EG"/>
        </w:rPr>
        <w:endnoteReference w:id="7"/>
      </w:r>
      <w:r w:rsidRPr="002E47DC">
        <w:rPr>
          <w:rStyle w:val="af3"/>
          <w:rFonts w:asciiTheme="majorBidi" w:hAnsiTheme="majorBidi" w:cstheme="majorBidi"/>
          <w:sz w:val="28"/>
          <w:szCs w:val="28"/>
          <w:lang w:bidi="ar-EG"/>
        </w:rPr>
        <w:t>)</w:t>
      </w:r>
      <w:r w:rsidRPr="002E47DC">
        <w:rPr>
          <w:rFonts w:asciiTheme="majorBidi" w:hAnsiTheme="majorBidi" w:cstheme="majorBidi"/>
          <w:sz w:val="28"/>
          <w:szCs w:val="28"/>
          <w:lang w:bidi="ar-EG"/>
        </w:rPr>
        <w:t xml:space="preserve"> According to the new Iranian constitution, the Supreme Jurisprudent is responsible for setting the directions of Iran’s domestic and foreign policies. He is also commander-in-chief of the armed forces and controls the state’s intelligence and security operations. He is the only one who can declare war and make peace agreements. The Supreme Jurisprudent has the power to appoint and depose the leaders of the judicial authority, the state radio and television networks, and the Revolutionary Guard Corps. He also appoints half of the twelve members of the so-called Guardian Council, the powerful body that oversees the activities of Parliament and determines which candidates are qualified to run for public office. The foundations ‘</w:t>
      </w:r>
      <w:r w:rsidRPr="002E47DC">
        <w:rPr>
          <w:rFonts w:asciiTheme="majorBidi" w:hAnsiTheme="majorBidi" w:cstheme="majorBidi"/>
          <w:i/>
          <w:iCs/>
          <w:sz w:val="28"/>
          <w:szCs w:val="28"/>
          <w:lang w:bidi="ar-EG"/>
        </w:rPr>
        <w:t>bonyads</w:t>
      </w:r>
      <w:r w:rsidRPr="002E47DC">
        <w:rPr>
          <w:rFonts w:asciiTheme="majorBidi" w:hAnsiTheme="majorBidi" w:cstheme="majorBidi"/>
          <w:sz w:val="28"/>
          <w:szCs w:val="28"/>
          <w:lang w:bidi="ar-EG"/>
        </w:rPr>
        <w:t xml:space="preserve">’, that operate hundreds of </w:t>
      </w:r>
      <w:r w:rsidRPr="002E47DC">
        <w:rPr>
          <w:rFonts w:asciiTheme="majorBidi" w:hAnsiTheme="majorBidi" w:cstheme="majorBidi"/>
          <w:sz w:val="28"/>
          <w:szCs w:val="28"/>
          <w:lang w:bidi="ar-EG"/>
        </w:rPr>
        <w:lastRenderedPageBreak/>
        <w:t xml:space="preserve">companies, are also under the Supreme Jurisprudent’s control. His sphere of power is extended through his representatives, an estimated 2,000 of whom are sprinkled throughout all sectors of the government and who serve as the Jurisprudent’s field operatives. His representatives are often more powerful than the ministers since they have the authority to intervene in any matter of state on the Supreme Jurisprudent’s behalf </w:t>
      </w:r>
      <w:r w:rsidRPr="002E47DC">
        <w:rPr>
          <w:rFonts w:asciiTheme="majorBidi" w:hAnsiTheme="majorBidi" w:cstheme="majorBidi"/>
          <w:noProof/>
          <w:sz w:val="28"/>
          <w:szCs w:val="28"/>
          <w:lang w:bidi="ar-EG"/>
        </w:rPr>
        <w:t>(Benjamin, 2018: 46)</w:t>
      </w:r>
      <w:r w:rsidRPr="002E47DC">
        <w:rPr>
          <w:rFonts w:asciiTheme="majorBidi" w:hAnsiTheme="majorBidi" w:cstheme="majorBidi"/>
          <w:sz w:val="28"/>
          <w:szCs w:val="28"/>
          <w:lang w:bidi="ar-EG"/>
        </w:rPr>
        <w:t>.</w:t>
      </w:r>
    </w:p>
    <w:p w14:paraId="79FA2579"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Ayatullah Khomeini, like Shah Ismael, also made use of the Shia’ principle of emulation to mobilize the Iranian people behind his political ends. But </w:t>
      </w:r>
      <w:r w:rsidRPr="002E47DC">
        <w:rPr>
          <w:rFonts w:asciiTheme="majorBidi" w:hAnsiTheme="majorBidi" w:cstheme="majorBidi"/>
          <w:sz w:val="28"/>
          <w:szCs w:val="28"/>
          <w:lang w:val="en" w:bidi="ar-EG"/>
        </w:rPr>
        <w:t>unlike Shah Ismail, who made the authority of the Shiite clergy separate from his own, Ayatullah Khomeini deliberately combined all powers and authorities (i. e. the executive, legislature, and judiciary) in his hand.</w:t>
      </w:r>
      <w:r w:rsidRPr="002E47DC">
        <w:rPr>
          <w:rFonts w:asciiTheme="majorBidi" w:hAnsiTheme="majorBidi" w:cstheme="majorBidi"/>
          <w:sz w:val="28"/>
          <w:szCs w:val="28"/>
          <w:lang w:bidi="ar-EG"/>
        </w:rPr>
        <w:t xml:space="preserve"> Thus, he acted as supreme jurisprudent issuing legal opinions ‘</w:t>
      </w:r>
      <w:r w:rsidRPr="002E47DC">
        <w:rPr>
          <w:rFonts w:asciiTheme="majorBidi" w:hAnsiTheme="majorBidi" w:cstheme="majorBidi"/>
          <w:i/>
          <w:iCs/>
          <w:sz w:val="28"/>
          <w:szCs w:val="28"/>
          <w:lang w:bidi="ar-EG"/>
        </w:rPr>
        <w:t>fatwas</w:t>
      </w:r>
      <w:r w:rsidRPr="002E47DC">
        <w:rPr>
          <w:rFonts w:asciiTheme="majorBidi" w:hAnsiTheme="majorBidi" w:cstheme="majorBidi"/>
          <w:sz w:val="28"/>
          <w:szCs w:val="28"/>
          <w:lang w:bidi="ar-EG"/>
        </w:rPr>
        <w:t xml:space="preserve">’ to keep the state on the track of Islam and the Twelver creed. In short, there was no authority above his own. </w:t>
      </w:r>
    </w:p>
    <w:p w14:paraId="0C7C85E7"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Emulation, according to the Shia' school, also means that the emulators obey the jurisprudent’s teachings and orders in all aspects of life, be they religiously or worldly. Moreover, the supreme jurisprudent in Iran’s Islamic regime is regarded as a legal guardian of the whole nation. Accordingly, obeying him is a religious duty so long the Qura’n states: “O believers! Obey Allah and obey the Messenger and those in authority among you (Qura’n, 4:59). Using this argument, the supreme jurisprudent can always mobilize his emulators or followers behind his goals.</w:t>
      </w:r>
    </w:p>
    <w:p w14:paraId="20299476"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As an attempt to safeguard the new Islamic regime from internal and external threats, Ayatullah Khomeini established the ‘Islamic Revolutionary Guard Corps’ (IRGC) in April 1979. There was no doubt that Ayatullah Khomeini was fearful of a repeat of the 1953 countercoup, in which the military aided in the ouster of </w:t>
      </w:r>
      <w:hyperlink r:id="rId9" w:history="1">
        <w:r w:rsidRPr="002E47DC">
          <w:rPr>
            <w:rFonts w:asciiTheme="majorBidi" w:hAnsiTheme="majorBidi" w:cstheme="majorBidi"/>
            <w:sz w:val="28"/>
            <w:szCs w:val="28"/>
            <w:lang w:bidi="ar-EG"/>
          </w:rPr>
          <w:t>Mohammad Mosaddegh</w:t>
        </w:r>
      </w:hyperlink>
      <w:r w:rsidRPr="002E47DC">
        <w:rPr>
          <w:rFonts w:asciiTheme="majorBidi" w:hAnsiTheme="majorBidi" w:cstheme="majorBidi"/>
          <w:sz w:val="28"/>
          <w:szCs w:val="28"/>
          <w:lang w:bidi="ar-EG"/>
        </w:rPr>
        <w:t> and restoration of the shah.</w:t>
      </w:r>
      <w:r w:rsidRPr="002E47DC">
        <w:rPr>
          <w:rStyle w:val="af3"/>
          <w:rFonts w:asciiTheme="majorBidi" w:hAnsiTheme="majorBidi" w:cstheme="majorBidi"/>
          <w:sz w:val="28"/>
          <w:szCs w:val="28"/>
          <w:lang w:bidi="ar-EG"/>
        </w:rPr>
        <w:t xml:space="preserve"> (</w:t>
      </w:r>
      <w:r w:rsidRPr="002E47DC">
        <w:rPr>
          <w:rStyle w:val="af3"/>
          <w:rFonts w:asciiTheme="majorBidi" w:hAnsiTheme="majorBidi" w:cstheme="majorBidi"/>
          <w:sz w:val="28"/>
          <w:szCs w:val="28"/>
          <w:lang w:bidi="ar-EG"/>
        </w:rPr>
        <w:endnoteReference w:id="8"/>
      </w:r>
      <w:r w:rsidRPr="002E47DC">
        <w:rPr>
          <w:rFonts w:asciiTheme="majorBidi" w:hAnsiTheme="majorBidi" w:cstheme="majorBidi"/>
          <w:sz w:val="28"/>
          <w:szCs w:val="28"/>
          <w:vertAlign w:val="superscript"/>
          <w:lang w:bidi="ar-EG"/>
        </w:rPr>
        <w:t>)</w:t>
      </w:r>
      <w:r w:rsidRPr="002E47DC">
        <w:rPr>
          <w:rFonts w:asciiTheme="majorBidi" w:hAnsiTheme="majorBidi" w:cstheme="majorBidi"/>
          <w:sz w:val="28"/>
          <w:szCs w:val="28"/>
          <w:lang w:bidi="ar-EG"/>
        </w:rPr>
        <w:t> </w:t>
      </w:r>
      <w:r w:rsidRPr="002E47DC">
        <w:rPr>
          <w:rFonts w:asciiTheme="majorBidi" w:hAnsiTheme="majorBidi" w:cstheme="majorBidi"/>
          <w:sz w:val="28"/>
          <w:szCs w:val="28"/>
          <w:lang w:val="en"/>
        </w:rPr>
        <w:t xml:space="preserve">For this purpose, the Ayatullah Khomeini made sure that the Revolutionary Guards consisted of Shiites loyal to </w:t>
      </w:r>
      <w:r w:rsidRPr="002E47DC">
        <w:rPr>
          <w:rFonts w:asciiTheme="majorBidi" w:hAnsiTheme="majorBidi" w:cstheme="majorBidi"/>
          <w:i/>
          <w:iCs/>
          <w:sz w:val="28"/>
          <w:szCs w:val="28"/>
          <w:lang w:val="en"/>
        </w:rPr>
        <w:t>Wilayat al-Faqih</w:t>
      </w:r>
      <w:r w:rsidRPr="002E47DC">
        <w:rPr>
          <w:rFonts w:asciiTheme="majorBidi" w:hAnsiTheme="majorBidi" w:cstheme="majorBidi"/>
          <w:sz w:val="28"/>
          <w:szCs w:val="28"/>
          <w:lang w:val="en"/>
        </w:rPr>
        <w:t xml:space="preserve"> only. These corps have not hesitated to fulfill any </w:t>
      </w:r>
      <w:r w:rsidRPr="002E47DC">
        <w:rPr>
          <w:rFonts w:asciiTheme="majorBidi" w:hAnsiTheme="majorBidi" w:cstheme="majorBidi"/>
          <w:sz w:val="28"/>
          <w:szCs w:val="28"/>
        </w:rPr>
        <w:t xml:space="preserve">order issued by al-Khomeini or Khamenei who succeeded him as a supreme jurisprudent. </w:t>
      </w:r>
    </w:p>
    <w:p w14:paraId="7631266A"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lang w:bidi="ar-EG"/>
        </w:rPr>
        <w:t>The participation of the IRGC in the </w:t>
      </w:r>
      <w:hyperlink r:id="rId10" w:history="1">
        <w:r w:rsidRPr="002E47DC">
          <w:rPr>
            <w:rStyle w:val="Hyperlink"/>
            <w:rFonts w:asciiTheme="majorBidi" w:hAnsiTheme="majorBidi" w:cstheme="majorBidi"/>
            <w:color w:val="auto"/>
            <w:sz w:val="28"/>
            <w:szCs w:val="28"/>
            <w:lang w:bidi="ar-EG"/>
          </w:rPr>
          <w:t>Iran-Iraq War</w:t>
        </w:r>
      </w:hyperlink>
      <w:r w:rsidRPr="002E47DC">
        <w:rPr>
          <w:rFonts w:asciiTheme="majorBidi" w:hAnsiTheme="majorBidi" w:cstheme="majorBidi"/>
          <w:sz w:val="28"/>
          <w:szCs w:val="28"/>
          <w:lang w:bidi="ar-EG"/>
        </w:rPr>
        <w:t> (1980–88) led to the expansion of both its role and its might, making it Iran’s dominant military force, with its own </w:t>
      </w:r>
      <w:hyperlink r:id="rId11" w:history="1">
        <w:r w:rsidRPr="002E47DC">
          <w:rPr>
            <w:rStyle w:val="Hyperlink"/>
            <w:rFonts w:asciiTheme="majorBidi" w:hAnsiTheme="majorBidi" w:cstheme="majorBidi"/>
            <w:color w:val="auto"/>
            <w:sz w:val="28"/>
            <w:szCs w:val="28"/>
            <w:lang w:bidi="ar-EG"/>
          </w:rPr>
          <w:t>army</w:t>
        </w:r>
      </w:hyperlink>
      <w:r w:rsidRPr="002E47DC">
        <w:rPr>
          <w:rFonts w:asciiTheme="majorBidi" w:hAnsiTheme="majorBidi" w:cstheme="majorBidi"/>
          <w:sz w:val="28"/>
          <w:szCs w:val="28"/>
          <w:lang w:bidi="ar-EG"/>
        </w:rPr>
        <w:t>, </w:t>
      </w:r>
      <w:hyperlink r:id="rId12" w:history="1">
        <w:r w:rsidRPr="002E47DC">
          <w:rPr>
            <w:rStyle w:val="Hyperlink"/>
            <w:rFonts w:asciiTheme="majorBidi" w:hAnsiTheme="majorBidi" w:cstheme="majorBidi"/>
            <w:color w:val="auto"/>
            <w:sz w:val="28"/>
            <w:szCs w:val="28"/>
            <w:lang w:bidi="ar-EG"/>
          </w:rPr>
          <w:t>navy</w:t>
        </w:r>
      </w:hyperlink>
      <w:r w:rsidRPr="002E47DC">
        <w:rPr>
          <w:rFonts w:asciiTheme="majorBidi" w:hAnsiTheme="majorBidi" w:cstheme="majorBidi"/>
          <w:sz w:val="28"/>
          <w:szCs w:val="28"/>
          <w:lang w:bidi="ar-EG"/>
        </w:rPr>
        <w:t>, and </w:t>
      </w:r>
      <w:hyperlink r:id="rId13" w:history="1">
        <w:r w:rsidRPr="002E47DC">
          <w:rPr>
            <w:rStyle w:val="Hyperlink"/>
            <w:rFonts w:asciiTheme="majorBidi" w:hAnsiTheme="majorBidi" w:cstheme="majorBidi"/>
            <w:color w:val="auto"/>
            <w:sz w:val="28"/>
            <w:szCs w:val="28"/>
            <w:lang w:bidi="ar-EG"/>
          </w:rPr>
          <w:t>air force</w:t>
        </w:r>
      </w:hyperlink>
      <w:r w:rsidRPr="002E47DC">
        <w:rPr>
          <w:rFonts w:asciiTheme="majorBidi" w:hAnsiTheme="majorBidi" w:cstheme="majorBidi"/>
          <w:sz w:val="28"/>
          <w:szCs w:val="28"/>
          <w:lang w:bidi="ar-EG"/>
        </w:rPr>
        <w:t> and, later, its own </w:t>
      </w:r>
      <w:hyperlink r:id="rId14" w:history="1">
        <w:r w:rsidRPr="002E47DC">
          <w:rPr>
            <w:rStyle w:val="Hyperlink"/>
            <w:rFonts w:asciiTheme="majorBidi" w:hAnsiTheme="majorBidi" w:cstheme="majorBidi"/>
            <w:color w:val="auto"/>
            <w:sz w:val="28"/>
            <w:szCs w:val="28"/>
            <w:lang w:bidi="ar-EG"/>
          </w:rPr>
          <w:t>intelligence</w:t>
        </w:r>
      </w:hyperlink>
      <w:r w:rsidRPr="002E47DC">
        <w:rPr>
          <w:rFonts w:asciiTheme="majorBidi" w:hAnsiTheme="majorBidi" w:cstheme="majorBidi"/>
          <w:sz w:val="28"/>
          <w:szCs w:val="28"/>
          <w:lang w:bidi="ar-EG"/>
        </w:rPr>
        <w:t xml:space="preserve"> wing. </w:t>
      </w:r>
      <w:r w:rsidRPr="002E47DC">
        <w:rPr>
          <w:rFonts w:asciiTheme="majorBidi" w:hAnsiTheme="majorBidi" w:cstheme="majorBidi"/>
          <w:sz w:val="28"/>
          <w:szCs w:val="28"/>
        </w:rPr>
        <w:t xml:space="preserve">Such a powerful paramilitary behind the Islamic revolution and the supreme jurisprudent made it, and still makes, the collapse of the Islamic regime a very hard task. </w:t>
      </w:r>
    </w:p>
    <w:p w14:paraId="569BAF83"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lastRenderedPageBreak/>
        <w:t>Another source of the Iranian regime’s strength is the Shia’ rituals, especially the Day of Ashura</w:t>
      </w:r>
      <w:r w:rsidRPr="002E47DC">
        <w:rPr>
          <w:rFonts w:asciiTheme="majorBidi" w:hAnsiTheme="majorBidi" w:cstheme="majorBidi"/>
          <w:i/>
          <w:iCs/>
          <w:sz w:val="28"/>
          <w:szCs w:val="28"/>
        </w:rPr>
        <w:t>’</w:t>
      </w:r>
      <w:r w:rsidRPr="002E47DC">
        <w:rPr>
          <w:rFonts w:asciiTheme="majorBidi" w:hAnsiTheme="majorBidi" w:cstheme="majorBidi"/>
          <w:sz w:val="28"/>
          <w:szCs w:val="28"/>
        </w:rPr>
        <w:t>, and the Forty Day of imam Hussein. Every year on the tenth of the month</w:t>
      </w:r>
      <w:r w:rsidRPr="002E47DC">
        <w:rPr>
          <w:rFonts w:asciiTheme="majorBidi" w:hAnsiTheme="majorBidi" w:cstheme="majorBidi"/>
          <w:i/>
          <w:iCs/>
          <w:sz w:val="28"/>
          <w:szCs w:val="28"/>
        </w:rPr>
        <w:t xml:space="preserve"> Muharram</w:t>
      </w:r>
      <w:r w:rsidRPr="002E47DC">
        <w:rPr>
          <w:rFonts w:asciiTheme="majorBidi" w:hAnsiTheme="majorBidi" w:cstheme="majorBidi"/>
          <w:sz w:val="28"/>
          <w:szCs w:val="28"/>
        </w:rPr>
        <w:t xml:space="preserve">, the first on the Islamic lunar calendar, and the twentieth of </w:t>
      </w:r>
      <w:r w:rsidRPr="002E47DC">
        <w:rPr>
          <w:rFonts w:asciiTheme="majorBidi" w:hAnsiTheme="majorBidi" w:cstheme="majorBidi"/>
          <w:i/>
          <w:iCs/>
          <w:sz w:val="28"/>
          <w:szCs w:val="28"/>
        </w:rPr>
        <w:t>Safar</w:t>
      </w:r>
      <w:r w:rsidRPr="002E47DC">
        <w:rPr>
          <w:rFonts w:asciiTheme="majorBidi" w:hAnsiTheme="majorBidi" w:cstheme="majorBidi"/>
          <w:sz w:val="28"/>
          <w:szCs w:val="28"/>
        </w:rPr>
        <w:t>, the second month, the Shiites show a distinctive face of Islam, one that sees spirituality in passion and rituals rather than in law and the familiar practices that punctuate Muslim lives. These rituals express the deep sorrow of the Shiites over the martyrdom of imam Hussein, the third imam of the Shia’, and the grandson of the prophet Mohammed, in the Battle of Karbala at the hands of the Umayyad caliph of the time, Yazid, in</w:t>
      </w:r>
      <w:r w:rsidRPr="002E47DC">
        <w:rPr>
          <w:rFonts w:asciiTheme="majorBidi" w:hAnsiTheme="majorBidi" w:cstheme="majorBidi"/>
          <w:sz w:val="28"/>
          <w:szCs w:val="28"/>
          <w:lang w:val="en-GB"/>
        </w:rPr>
        <w:t xml:space="preserve"> 680 CE</w:t>
      </w:r>
      <w:r w:rsidRPr="002E47DC">
        <w:rPr>
          <w:rFonts w:asciiTheme="majorBidi" w:hAnsiTheme="majorBidi" w:cstheme="majorBidi"/>
          <w:sz w:val="28"/>
          <w:szCs w:val="28"/>
        </w:rPr>
        <w:t xml:space="preserve">. </w:t>
      </w:r>
      <w:r w:rsidRPr="002E47DC">
        <w:rPr>
          <w:rFonts w:asciiTheme="majorBidi" w:hAnsiTheme="majorBidi" w:cstheme="majorBidi"/>
          <w:noProof/>
          <w:sz w:val="28"/>
          <w:szCs w:val="28"/>
        </w:rPr>
        <w:t>(Nasr, 2006: 23). This year (2022) more than  twenty-one million have gatherted in the Iraqi city of Karbala’ to mark the Forty Days (</w:t>
      </w:r>
      <w:r w:rsidRPr="002E47DC">
        <w:rPr>
          <w:rFonts w:asciiTheme="majorBidi" w:hAnsiTheme="majorBidi" w:cstheme="majorBidi"/>
          <w:i/>
          <w:iCs/>
          <w:noProof/>
          <w:sz w:val="28"/>
          <w:szCs w:val="28"/>
        </w:rPr>
        <w:t>Arbaeen</w:t>
      </w:r>
      <w:r w:rsidRPr="002E47DC">
        <w:rPr>
          <w:rFonts w:asciiTheme="majorBidi" w:hAnsiTheme="majorBidi" w:cstheme="majorBidi"/>
          <w:noProof/>
          <w:sz w:val="28"/>
          <w:szCs w:val="28"/>
        </w:rPr>
        <w:t>) of imam Hussein. It was one of world’s largest religious gathering in history.</w:t>
      </w:r>
      <w:r w:rsidRPr="002E47DC">
        <w:rPr>
          <w:rFonts w:asciiTheme="majorBidi" w:hAnsiTheme="majorBidi" w:cstheme="majorBidi"/>
          <w:noProof/>
          <w:sz w:val="28"/>
          <w:szCs w:val="28"/>
          <w:vertAlign w:val="superscript"/>
        </w:rPr>
        <w:t>(</w:t>
      </w:r>
      <w:r w:rsidRPr="002E47DC">
        <w:rPr>
          <w:rStyle w:val="af3"/>
          <w:rFonts w:asciiTheme="majorBidi" w:hAnsiTheme="majorBidi" w:cstheme="majorBidi"/>
          <w:noProof/>
          <w:sz w:val="28"/>
          <w:szCs w:val="28"/>
        </w:rPr>
        <w:endnoteReference w:id="9"/>
      </w:r>
      <w:r w:rsidRPr="002E47DC">
        <w:rPr>
          <w:rFonts w:asciiTheme="majorBidi" w:hAnsiTheme="majorBidi" w:cstheme="majorBidi"/>
          <w:noProof/>
          <w:sz w:val="28"/>
          <w:szCs w:val="28"/>
          <w:vertAlign w:val="superscript"/>
        </w:rPr>
        <w:t>)</w:t>
      </w:r>
      <w:r w:rsidRPr="002E47DC">
        <w:rPr>
          <w:rFonts w:asciiTheme="majorBidi" w:hAnsiTheme="majorBidi" w:cstheme="majorBidi"/>
          <w:sz w:val="28"/>
          <w:szCs w:val="28"/>
        </w:rPr>
        <w:t xml:space="preserve"> </w:t>
      </w:r>
    </w:p>
    <w:p w14:paraId="2DA909EF"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 xml:space="preserve">As concluded by the French sociologist Emile Durkheim (1858-1917), religious rituals are practiced by people to sacralize the social structure and bonds of the members of community and to ensure the unconscious priority of communal identification. Durkheim asserts that rituals could transform knowledge into belief and membership into belonging and loyalty </w:t>
      </w:r>
      <w:r w:rsidRPr="002E47DC">
        <w:rPr>
          <w:rFonts w:asciiTheme="majorBidi" w:hAnsiTheme="majorBidi" w:cstheme="majorBidi"/>
          <w:noProof/>
          <w:sz w:val="28"/>
          <w:szCs w:val="28"/>
        </w:rPr>
        <w:t xml:space="preserve">(Bell, 1997: 24-26). </w:t>
      </w:r>
      <w:r w:rsidRPr="002E47DC">
        <w:rPr>
          <w:rFonts w:asciiTheme="majorBidi" w:hAnsiTheme="majorBidi" w:cstheme="majorBidi"/>
          <w:sz w:val="28"/>
          <w:szCs w:val="28"/>
        </w:rPr>
        <w:t xml:space="preserve">There is no doubt that such a ritual plays a significant role in unifying the Shiites and consolidating their identity. Moreover, it enables the Shia’ clerics to lead their people toward the desired political ends. Accordingly, it is not a surprise to see the supreme jurisprudent and his aids insisting on the Shia’ rituals and symbols. </w:t>
      </w:r>
    </w:p>
    <w:p w14:paraId="48EEEB64"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 xml:space="preserve">Briefly, the principle of emulation, which obliges the Shiites to follow the supreme jurisprudent in both worldly and religious matters, ensures, to a high extent, the popular support needed for political stability. The Shia’ rituals, on the other hand, ensure the regime led by the supreme jurisprudent a unified community which can be easily controlled and directed toward the political ends of the regime. </w:t>
      </w:r>
    </w:p>
    <w:p w14:paraId="10C945CE" w14:textId="77777777" w:rsidR="00C2439F" w:rsidRPr="002E47DC" w:rsidRDefault="00C2439F" w:rsidP="0076737E">
      <w:pPr>
        <w:contextualSpacing/>
        <w:jc w:val="lowKashida"/>
        <w:rPr>
          <w:rFonts w:asciiTheme="majorBidi" w:hAnsiTheme="majorBidi" w:cstheme="majorBidi"/>
          <w:sz w:val="28"/>
          <w:szCs w:val="28"/>
          <w:lang w:val="en-GB"/>
        </w:rPr>
      </w:pPr>
      <w:r w:rsidRPr="002E47DC">
        <w:rPr>
          <w:rFonts w:asciiTheme="majorBidi" w:hAnsiTheme="majorBidi" w:cstheme="majorBidi"/>
          <w:sz w:val="28"/>
          <w:szCs w:val="28"/>
        </w:rPr>
        <w:t xml:space="preserve">Iran, since the death of Ayatullah Khomeini until the present day, has witnessed several streets- protests the supreme jurisprudent’s regime. Thousands of people from many cities, in addition to the capital, Tehran, were involved in the protests. However, every time the protests did not last for long. That is because of the ability of the supreme jurisprudent to mobilize millions of his supporters and direct them in counterprotests to restore the order. That is the fruit of sectarianizing Shiism on the domestic level. </w:t>
      </w:r>
    </w:p>
    <w:p w14:paraId="1487A796" w14:textId="77777777" w:rsidR="00C2439F" w:rsidRPr="002E47DC" w:rsidRDefault="00C2439F" w:rsidP="0076737E">
      <w:pPr>
        <w:contextualSpacing/>
        <w:jc w:val="lowKashida"/>
        <w:rPr>
          <w:rFonts w:asciiTheme="majorBidi" w:hAnsiTheme="majorBidi" w:cstheme="majorBidi"/>
          <w:sz w:val="28"/>
          <w:szCs w:val="28"/>
        </w:rPr>
      </w:pPr>
    </w:p>
    <w:p w14:paraId="3334DE5D" w14:textId="77777777" w:rsidR="00C2439F" w:rsidRPr="002E47DC" w:rsidRDefault="00C2439F" w:rsidP="0076737E">
      <w:pPr>
        <w:pStyle w:val="a8"/>
        <w:numPr>
          <w:ilvl w:val="1"/>
          <w:numId w:val="21"/>
        </w:numPr>
        <w:spacing w:line="276" w:lineRule="auto"/>
        <w:jc w:val="lowKashida"/>
        <w:rPr>
          <w:rFonts w:asciiTheme="majorBidi" w:hAnsiTheme="majorBidi" w:cstheme="majorBidi"/>
          <w:b/>
          <w:bCs/>
          <w:sz w:val="28"/>
          <w:szCs w:val="28"/>
        </w:rPr>
      </w:pPr>
      <w:r w:rsidRPr="002E47DC">
        <w:rPr>
          <w:rFonts w:asciiTheme="majorBidi" w:hAnsiTheme="majorBidi" w:cstheme="majorBidi"/>
          <w:b/>
          <w:bCs/>
          <w:sz w:val="28"/>
          <w:szCs w:val="28"/>
        </w:rPr>
        <w:t xml:space="preserve">Turkey </w:t>
      </w:r>
    </w:p>
    <w:p w14:paraId="0E436A75"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lastRenderedPageBreak/>
        <w:t xml:space="preserve">As a modern country, Turkey was founded on the ruins of the Ottoman Empire (1299-1923), which disintegrated and collapsed during the World War I (1914-1918). This empire was founded in 1299 CE by Osman I, who became the first sultan of the state which turned into an empire. </w:t>
      </w:r>
    </w:p>
    <w:p w14:paraId="4B57C7B8"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 xml:space="preserve">Islam arrived in predominantly Christian Anatolia with the Seljuks, a Turcoman tribe that converted to Islam in the ninth century. This conversion was not a result of a Muslim military invasion of the region, but a result of the Seljuks’ connection with Muslim dynasties in the Arab heartland. The Ottomans, despite the bloody clashes they had with the Seljuks, accepted Islam too and regarded it as a crucial element of their identity </w:t>
      </w:r>
      <w:r w:rsidRPr="002E47DC">
        <w:rPr>
          <w:rFonts w:asciiTheme="majorBidi" w:hAnsiTheme="majorBidi" w:cstheme="majorBidi"/>
          <w:noProof/>
          <w:sz w:val="28"/>
          <w:szCs w:val="28"/>
        </w:rPr>
        <w:t>(Finkel, 2007: 33)</w:t>
      </w:r>
      <w:r w:rsidRPr="002E47DC">
        <w:rPr>
          <w:rFonts w:asciiTheme="majorBidi" w:hAnsiTheme="majorBidi" w:cstheme="majorBidi"/>
          <w:sz w:val="28"/>
          <w:szCs w:val="28"/>
        </w:rPr>
        <w:t xml:space="preserve">. </w:t>
      </w:r>
    </w:p>
    <w:p w14:paraId="0195C70C"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 xml:space="preserve">Like many other Turkish tribes, the Ottomans waged many raids against the Byzantines who had put control over Anatolia at that time. But, unlike other tribes, the Ottomans succeeded in founding a state inside the Byzantine empire which suffered from many internal problems. To the surprise of many historians, this small Ottoman state turned into a huge empire after a few decades </w:t>
      </w:r>
      <w:r w:rsidRPr="002E47DC">
        <w:rPr>
          <w:rFonts w:asciiTheme="majorBidi" w:hAnsiTheme="majorBidi" w:cstheme="majorBidi"/>
          <w:noProof/>
          <w:sz w:val="28"/>
          <w:szCs w:val="28"/>
        </w:rPr>
        <w:t xml:space="preserve">(Imber, 2002: 24). </w:t>
      </w:r>
    </w:p>
    <w:p w14:paraId="6A01CBBB" w14:textId="77777777" w:rsidR="00C2439F" w:rsidRPr="002E47DC" w:rsidRDefault="00C2439F" w:rsidP="0076737E">
      <w:pPr>
        <w:contextualSpacing/>
        <w:jc w:val="lowKashida"/>
        <w:rPr>
          <w:rFonts w:asciiTheme="majorBidi" w:hAnsiTheme="majorBidi" w:cstheme="majorBidi"/>
          <w:sz w:val="28"/>
          <w:szCs w:val="28"/>
          <w:rtl/>
        </w:rPr>
      </w:pPr>
      <w:r w:rsidRPr="002E47DC">
        <w:rPr>
          <w:rFonts w:asciiTheme="majorBidi" w:hAnsiTheme="majorBidi" w:cstheme="majorBidi"/>
          <w:sz w:val="28"/>
          <w:szCs w:val="28"/>
        </w:rPr>
        <w:t>Islam played a crucial role in the development and expansion of the Ottoman Empire. This role took on two main dimensions: the first was the Ottomans’ declaration that their state was a legitimate continuation of the Islamic caliphate that the Prophet established in Medina, the state of the four Rightly Guided Caliphs after him (622-660 CE), and then the Umayyad state (661-750 CE), and Abbasid states (750-1258 CE) that fell to the hands of the Mongols in 1258.</w:t>
      </w:r>
      <w:r w:rsidRPr="002E47DC">
        <w:rPr>
          <w:rFonts w:asciiTheme="majorBidi" w:hAnsiTheme="majorBidi" w:cstheme="majorBidi"/>
          <w:sz w:val="28"/>
          <w:szCs w:val="28"/>
          <w:vertAlign w:val="superscript"/>
        </w:rPr>
        <w:t xml:space="preserve"> (</w:t>
      </w:r>
      <w:r w:rsidRPr="002E47DC">
        <w:rPr>
          <w:rStyle w:val="af3"/>
          <w:rFonts w:asciiTheme="majorBidi" w:hAnsiTheme="majorBidi" w:cstheme="majorBidi"/>
          <w:sz w:val="28"/>
          <w:szCs w:val="28"/>
        </w:rPr>
        <w:endnoteReference w:id="10"/>
      </w:r>
      <w:r w:rsidRPr="002E47DC">
        <w:rPr>
          <w:rFonts w:asciiTheme="majorBidi" w:hAnsiTheme="majorBidi" w:cstheme="majorBidi"/>
          <w:sz w:val="28"/>
          <w:szCs w:val="28"/>
          <w:vertAlign w:val="superscript"/>
        </w:rPr>
        <w:t>)</w:t>
      </w:r>
    </w:p>
    <w:p w14:paraId="61F1C3DD"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lang w:val="en"/>
        </w:rPr>
        <w:t xml:space="preserve">However, the Ottoman sultans faced a big problem. They were not Arabs, and this made their caliphate questionable, given most Muslim scholars </w:t>
      </w:r>
      <w:r w:rsidRPr="002E47DC">
        <w:rPr>
          <w:rFonts w:asciiTheme="majorBidi" w:hAnsiTheme="majorBidi" w:cstheme="majorBidi"/>
          <w:sz w:val="28"/>
          <w:szCs w:val="28"/>
        </w:rPr>
        <w:t xml:space="preserve">confirmed </w:t>
      </w:r>
      <w:r w:rsidRPr="002E47DC">
        <w:rPr>
          <w:rFonts w:asciiTheme="majorBidi" w:hAnsiTheme="majorBidi" w:cstheme="majorBidi"/>
          <w:sz w:val="28"/>
          <w:szCs w:val="28"/>
          <w:lang w:val="en"/>
        </w:rPr>
        <w:t>the authenticity of a prophetic hadith that the caliphs after him were from Quraysh.</w:t>
      </w:r>
      <w:r w:rsidRPr="002E47DC">
        <w:rPr>
          <w:rFonts w:asciiTheme="majorBidi" w:hAnsiTheme="majorBidi" w:cstheme="majorBidi"/>
          <w:sz w:val="28"/>
          <w:szCs w:val="28"/>
        </w:rPr>
        <w:t xml:space="preserve"> This hadith was mentioned in Sahih al-Bukhari (Hadith 7140)</w:t>
      </w:r>
      <w:r w:rsidRPr="002E47DC">
        <w:rPr>
          <w:rFonts w:asciiTheme="majorBidi" w:hAnsiTheme="majorBidi" w:cstheme="majorBidi"/>
          <w:sz w:val="28"/>
          <w:szCs w:val="28"/>
          <w:vertAlign w:val="superscript"/>
        </w:rPr>
        <w:t xml:space="preserve"> (</w:t>
      </w:r>
      <w:r w:rsidRPr="002E47DC">
        <w:rPr>
          <w:rStyle w:val="af3"/>
          <w:rFonts w:asciiTheme="majorBidi" w:hAnsiTheme="majorBidi" w:cstheme="majorBidi"/>
          <w:sz w:val="28"/>
          <w:szCs w:val="28"/>
        </w:rPr>
        <w:endnoteReference w:id="11"/>
      </w:r>
      <w:r w:rsidRPr="002E47DC">
        <w:rPr>
          <w:rFonts w:asciiTheme="majorBidi" w:hAnsiTheme="majorBidi" w:cstheme="majorBidi"/>
          <w:sz w:val="28"/>
          <w:szCs w:val="28"/>
          <w:vertAlign w:val="superscript"/>
        </w:rPr>
        <w:t>)</w:t>
      </w:r>
      <w:r w:rsidRPr="002E47DC">
        <w:rPr>
          <w:rFonts w:asciiTheme="majorBidi" w:hAnsiTheme="majorBidi" w:cstheme="majorBidi"/>
          <w:sz w:val="28"/>
          <w:szCs w:val="28"/>
        </w:rPr>
        <w:t xml:space="preserve"> and Sahih Muslim (Hadith 1820)</w:t>
      </w:r>
      <w:r w:rsidRPr="002E47DC">
        <w:rPr>
          <w:rFonts w:asciiTheme="majorBidi" w:hAnsiTheme="majorBidi" w:cstheme="majorBidi"/>
          <w:sz w:val="28"/>
          <w:szCs w:val="28"/>
          <w:vertAlign w:val="superscript"/>
        </w:rPr>
        <w:t xml:space="preserve"> (</w:t>
      </w:r>
      <w:r w:rsidRPr="002E47DC">
        <w:rPr>
          <w:rStyle w:val="af3"/>
          <w:rFonts w:asciiTheme="majorBidi" w:hAnsiTheme="majorBidi" w:cstheme="majorBidi"/>
          <w:sz w:val="28"/>
          <w:szCs w:val="28"/>
        </w:rPr>
        <w:endnoteReference w:id="12"/>
      </w:r>
      <w:r w:rsidRPr="002E47DC">
        <w:rPr>
          <w:rFonts w:asciiTheme="majorBidi" w:hAnsiTheme="majorBidi" w:cstheme="majorBidi"/>
          <w:sz w:val="28"/>
          <w:szCs w:val="28"/>
          <w:vertAlign w:val="superscript"/>
        </w:rPr>
        <w:t>)</w:t>
      </w:r>
      <w:r w:rsidRPr="002E47DC">
        <w:rPr>
          <w:rFonts w:asciiTheme="majorBidi" w:hAnsiTheme="majorBidi" w:cstheme="majorBidi"/>
          <w:sz w:val="28"/>
          <w:szCs w:val="28"/>
        </w:rPr>
        <w:t xml:space="preserve">, which. According to Sunni Muslims, are considered as the most authentic books after the Qur’an. Accordingly, the Ottomans adopted the Hanafi school of law as its legal guide </w:t>
      </w:r>
      <w:r w:rsidRPr="002E47DC">
        <w:rPr>
          <w:rFonts w:asciiTheme="majorBidi" w:hAnsiTheme="majorBidi" w:cstheme="majorBidi"/>
          <w:noProof/>
          <w:sz w:val="28"/>
          <w:szCs w:val="28"/>
        </w:rPr>
        <w:t>(Hallaq, 2009: 37)</w:t>
      </w:r>
      <w:r w:rsidRPr="002E47DC">
        <w:rPr>
          <w:rFonts w:asciiTheme="majorBidi" w:hAnsiTheme="majorBidi" w:cstheme="majorBidi"/>
          <w:sz w:val="28"/>
          <w:szCs w:val="28"/>
        </w:rPr>
        <w:t xml:space="preserve">. </w:t>
      </w:r>
      <w:r w:rsidRPr="002E47DC">
        <w:rPr>
          <w:rFonts w:asciiTheme="majorBidi" w:hAnsiTheme="majorBidi" w:cstheme="majorBidi"/>
          <w:sz w:val="28"/>
          <w:szCs w:val="28"/>
          <w:lang w:val="en"/>
        </w:rPr>
        <w:t xml:space="preserve">This was because Imam Abu Hanifa </w:t>
      </w:r>
      <w:r w:rsidRPr="002E47DC">
        <w:rPr>
          <w:rFonts w:asciiTheme="majorBidi" w:hAnsiTheme="majorBidi" w:cstheme="majorBidi"/>
          <w:sz w:val="28"/>
          <w:szCs w:val="28"/>
        </w:rPr>
        <w:t>(699-767 CE)</w:t>
      </w:r>
      <w:r w:rsidRPr="002E47DC">
        <w:rPr>
          <w:rFonts w:asciiTheme="majorBidi" w:hAnsiTheme="majorBidi" w:cstheme="majorBidi"/>
          <w:sz w:val="28"/>
          <w:szCs w:val="28"/>
          <w:lang w:val="en"/>
        </w:rPr>
        <w:t xml:space="preserve"> was the only one, among the imams of the four schools of the Sunni jurisprudence, to permit a non-Quraishi or an Arab caliphate.</w:t>
      </w:r>
      <w:r w:rsidRPr="002E47DC">
        <w:rPr>
          <w:rFonts w:asciiTheme="majorBidi" w:hAnsiTheme="majorBidi" w:cstheme="majorBidi"/>
          <w:sz w:val="28"/>
          <w:szCs w:val="28"/>
        </w:rPr>
        <w:t xml:space="preserve">  </w:t>
      </w:r>
    </w:p>
    <w:p w14:paraId="12F3CF0D" w14:textId="77777777" w:rsidR="00C2439F" w:rsidRPr="002E47DC" w:rsidRDefault="00C2439F" w:rsidP="0076737E">
      <w:pPr>
        <w:contextualSpacing/>
        <w:jc w:val="lowKashida"/>
        <w:rPr>
          <w:rFonts w:asciiTheme="majorBidi" w:hAnsiTheme="majorBidi" w:cstheme="majorBidi"/>
          <w:sz w:val="28"/>
          <w:szCs w:val="28"/>
          <w:lang w:val="en"/>
        </w:rPr>
      </w:pPr>
      <w:r w:rsidRPr="002E47DC">
        <w:rPr>
          <w:rFonts w:asciiTheme="majorBidi" w:hAnsiTheme="majorBidi" w:cstheme="majorBidi"/>
          <w:sz w:val="28"/>
          <w:szCs w:val="28"/>
        </w:rPr>
        <w:t xml:space="preserve">Islam, however, played the decisive role in shaping the Ottoman identity over the course of seven centuries. It also had a decisive role in expanding the empire to reach what it had reached. Thus, the Ottomans launched all their expansionist wars in the name of jihad for the sake of Allah and Islam. </w:t>
      </w:r>
      <w:r w:rsidRPr="002E47DC">
        <w:rPr>
          <w:rFonts w:asciiTheme="majorBidi" w:hAnsiTheme="majorBidi" w:cstheme="majorBidi"/>
          <w:sz w:val="28"/>
          <w:szCs w:val="28"/>
          <w:lang w:val="en-GB"/>
        </w:rPr>
        <w:t xml:space="preserve">By the dissolution of the empire, Islam, however, ceased </w:t>
      </w:r>
      <w:r w:rsidRPr="002E47DC">
        <w:rPr>
          <w:rFonts w:asciiTheme="majorBidi" w:hAnsiTheme="majorBidi" w:cstheme="majorBidi"/>
          <w:sz w:val="28"/>
          <w:szCs w:val="28"/>
          <w:lang w:val="en-GB"/>
        </w:rPr>
        <w:lastRenderedPageBreak/>
        <w:t>to be the main source of identity for the population of Turkey, which</w:t>
      </w:r>
      <w:r w:rsidRPr="002E47DC">
        <w:rPr>
          <w:rFonts w:asciiTheme="majorBidi" w:hAnsiTheme="majorBidi" w:cstheme="majorBidi"/>
          <w:sz w:val="28"/>
          <w:szCs w:val="28"/>
          <w:lang w:val="en"/>
        </w:rPr>
        <w:t xml:space="preserve"> Ataturk has founded on the ruins of the Ottoman Empire. </w:t>
      </w:r>
    </w:p>
    <w:p w14:paraId="2E5AF06D" w14:textId="77777777" w:rsidR="00C2439F" w:rsidRPr="002E47DC" w:rsidRDefault="00C2439F" w:rsidP="0076737E">
      <w:pPr>
        <w:contextualSpacing/>
        <w:jc w:val="lowKashida"/>
        <w:rPr>
          <w:rFonts w:asciiTheme="majorBidi" w:hAnsiTheme="majorBidi" w:cstheme="majorBidi"/>
          <w:sz w:val="28"/>
          <w:szCs w:val="28"/>
          <w:lang w:val="en"/>
        </w:rPr>
      </w:pPr>
      <w:r w:rsidRPr="002E47DC">
        <w:rPr>
          <w:rFonts w:asciiTheme="majorBidi" w:hAnsiTheme="majorBidi" w:cstheme="majorBidi"/>
          <w:sz w:val="28"/>
          <w:szCs w:val="28"/>
          <w:lang w:val="en"/>
        </w:rPr>
        <w:t>A few years after the defeat of the Ottomans at the hands of the allies, the Turkish secularist politician and officer Kemal Ataturk (1881-1938) was able to establish the Turkish Republic in 1923 to be a strong and independent heir of the defeated empire. Ataturk succeeded in modernizing the country’s legal and educational systems and encouraged the adoption of an European way of life, with Turkish written in the Latin alphabet.</w:t>
      </w:r>
    </w:p>
    <w:p w14:paraId="71C6631B"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lang w:val="en"/>
        </w:rPr>
        <w:t xml:space="preserve"> However, despite all these dramatic changes Ataturk has introduced, the Turkish people did not sever their ties to Islam. That was due to many factors</w:t>
      </w:r>
      <w:r w:rsidRPr="002E47DC">
        <w:rPr>
          <w:rFonts w:asciiTheme="majorBidi" w:hAnsiTheme="majorBidi" w:cstheme="majorBidi"/>
          <w:sz w:val="28"/>
          <w:szCs w:val="28"/>
          <w:lang w:val="en-GB"/>
        </w:rPr>
        <w:t>,</w:t>
      </w:r>
      <w:r w:rsidRPr="002E47DC">
        <w:rPr>
          <w:rFonts w:asciiTheme="majorBidi" w:hAnsiTheme="majorBidi" w:cstheme="majorBidi"/>
          <w:sz w:val="28"/>
          <w:szCs w:val="28"/>
          <w:lang w:val="en"/>
        </w:rPr>
        <w:t xml:space="preserve"> of which most importantly the history of the Empire. </w:t>
      </w:r>
      <w:r w:rsidRPr="002E47DC">
        <w:rPr>
          <w:rFonts w:asciiTheme="majorBidi" w:hAnsiTheme="majorBidi" w:cstheme="majorBidi"/>
          <w:sz w:val="28"/>
          <w:szCs w:val="28"/>
        </w:rPr>
        <w:t>Thus, Islam remained a source of pride for most Turks because of its close association with the establishment of the Ottoman Empire and its ability to extend its influence over a vast area of land, and the victories it achieved over the two greatest empires at that time: Persian and Byzantine.</w:t>
      </w:r>
    </w:p>
    <w:p w14:paraId="62D4F705"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 xml:space="preserve">Ataturk’s nationalist secularism failed in </w:t>
      </w:r>
      <w:r w:rsidRPr="002E47DC">
        <w:rPr>
          <w:rFonts w:asciiTheme="majorBidi" w:hAnsiTheme="majorBidi" w:cstheme="majorBidi"/>
          <w:sz w:val="28"/>
          <w:szCs w:val="28"/>
          <w:lang w:val="en-GB"/>
        </w:rPr>
        <w:t xml:space="preserve">replacing the Islamic identity of the Turkish people. Thus, despite the remarkable success achieved by Ataturk in secularizing all state institutions, Islam returned to its positions of influence on the society and state after the death of Ataturk. In 1950, for instance, the opposing Democratic Party led by Adnan Menderes (1899-1961) won the first parliamentary elections after the collapse of the Ottoman Empire. Unlike Ataturk, Menderes established strong relations with Islamic countries, and restored Islamic rites banned by Ataturk. </w:t>
      </w:r>
      <w:r w:rsidRPr="002E47DC">
        <w:rPr>
          <w:rFonts w:asciiTheme="majorBidi" w:hAnsiTheme="majorBidi" w:cstheme="majorBidi"/>
          <w:sz w:val="28"/>
          <w:szCs w:val="28"/>
        </w:rPr>
        <w:t>This move prompted the army generals, who considered themselves as protectors of Turkish secularism, to carry out a military coup that led to the arrest and trial of Prime Minister ‘Menderes’ on charges of corruption and deviation from the secular principles of the state, and the issuance of the death sentence against him in 1960.</w:t>
      </w:r>
      <w:r w:rsidRPr="002E47DC">
        <w:rPr>
          <w:rFonts w:asciiTheme="majorBidi" w:hAnsiTheme="majorBidi" w:cstheme="majorBidi"/>
          <w:sz w:val="28"/>
          <w:szCs w:val="28"/>
          <w:vertAlign w:val="superscript"/>
        </w:rPr>
        <w:t xml:space="preserve"> (</w:t>
      </w:r>
      <w:r w:rsidRPr="002E47DC">
        <w:rPr>
          <w:rStyle w:val="af3"/>
          <w:rFonts w:asciiTheme="majorBidi" w:hAnsiTheme="majorBidi" w:cstheme="majorBidi"/>
          <w:sz w:val="28"/>
          <w:szCs w:val="28"/>
        </w:rPr>
        <w:endnoteReference w:id="13"/>
      </w:r>
      <w:r w:rsidRPr="002E47DC">
        <w:rPr>
          <w:rFonts w:asciiTheme="majorBidi" w:hAnsiTheme="majorBidi" w:cstheme="majorBidi"/>
          <w:sz w:val="28"/>
          <w:szCs w:val="28"/>
          <w:vertAlign w:val="superscript"/>
        </w:rPr>
        <w:t>)</w:t>
      </w:r>
    </w:p>
    <w:p w14:paraId="1F157088"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The execution of Menderes did not put an end to the Islamic revival in Turkey. Less than a decade later, the Turkish politician and academic Necmettin Erbakan (1926-2011) founded, in 1969, an Islamic movement called ‘</w:t>
      </w:r>
      <w:r w:rsidRPr="002E47DC">
        <w:rPr>
          <w:rFonts w:asciiTheme="majorBidi" w:hAnsiTheme="majorBidi" w:cstheme="majorBidi"/>
          <w:i/>
          <w:iCs/>
          <w:sz w:val="28"/>
          <w:szCs w:val="28"/>
        </w:rPr>
        <w:t>Milli Gorus</w:t>
      </w:r>
      <w:r w:rsidRPr="002E47DC">
        <w:rPr>
          <w:rFonts w:asciiTheme="majorBidi" w:hAnsiTheme="majorBidi" w:cstheme="majorBidi"/>
          <w:sz w:val="28"/>
          <w:szCs w:val="28"/>
        </w:rPr>
        <w:t>’ which means (national Vision), and whose aim was to warn the Turkish people against the rapprochement towards Europe. According to Erbakan’s movement, this rapprochement threatened the Turkish Islamic values and traditions. Furthermore, Erbakan considered the then ‘European Common Market’ to be a Zionist and Catholic project aimed at assimilation and de-Islamization of Turkey (Eligur, 2010: 66-67). In addition to ‘</w:t>
      </w:r>
      <w:r w:rsidRPr="002E47DC">
        <w:rPr>
          <w:rFonts w:asciiTheme="majorBidi" w:hAnsiTheme="majorBidi" w:cstheme="majorBidi"/>
          <w:i/>
          <w:iCs/>
          <w:sz w:val="28"/>
          <w:szCs w:val="28"/>
        </w:rPr>
        <w:t>Milli Gorus</w:t>
      </w:r>
      <w:r w:rsidRPr="002E47DC">
        <w:rPr>
          <w:rFonts w:asciiTheme="majorBidi" w:hAnsiTheme="majorBidi" w:cstheme="majorBidi"/>
          <w:sz w:val="28"/>
          <w:szCs w:val="28"/>
        </w:rPr>
        <w:t>’, Erbakan founded the pro-Islamic ‘Welfare Party’ (</w:t>
      </w:r>
      <w:r w:rsidRPr="002E47DC">
        <w:rPr>
          <w:rFonts w:asciiTheme="majorBidi" w:hAnsiTheme="majorBidi" w:cstheme="majorBidi"/>
          <w:i/>
          <w:iCs/>
          <w:sz w:val="28"/>
          <w:szCs w:val="28"/>
        </w:rPr>
        <w:t>Rafah</w:t>
      </w:r>
      <w:r w:rsidRPr="002E47DC">
        <w:rPr>
          <w:rFonts w:asciiTheme="majorBidi" w:hAnsiTheme="majorBidi" w:cstheme="majorBidi"/>
          <w:sz w:val="28"/>
          <w:szCs w:val="28"/>
        </w:rPr>
        <w:t xml:space="preserve">), which won the parliamentary elections of 1995 </w:t>
      </w:r>
      <w:r w:rsidRPr="002E47DC">
        <w:rPr>
          <w:rFonts w:asciiTheme="majorBidi" w:hAnsiTheme="majorBidi" w:cstheme="majorBidi"/>
          <w:sz w:val="28"/>
          <w:szCs w:val="28"/>
        </w:rPr>
        <w:lastRenderedPageBreak/>
        <w:t>and thereby becoming the first Islamic party ever to win a general election in Turkey.</w:t>
      </w:r>
      <w:r w:rsidRPr="002E47DC">
        <w:rPr>
          <w:rFonts w:asciiTheme="majorBidi" w:hAnsiTheme="majorBidi" w:cstheme="majorBidi"/>
          <w:sz w:val="28"/>
          <w:szCs w:val="28"/>
          <w:vertAlign w:val="superscript"/>
        </w:rPr>
        <w:t xml:space="preserve"> (</w:t>
      </w:r>
      <w:r w:rsidRPr="002E47DC">
        <w:rPr>
          <w:rStyle w:val="af3"/>
          <w:rFonts w:asciiTheme="majorBidi" w:hAnsiTheme="majorBidi" w:cstheme="majorBidi"/>
          <w:sz w:val="28"/>
          <w:szCs w:val="28"/>
        </w:rPr>
        <w:endnoteReference w:id="14"/>
      </w:r>
      <w:r w:rsidRPr="002E47DC">
        <w:rPr>
          <w:rFonts w:asciiTheme="majorBidi" w:hAnsiTheme="majorBidi" w:cstheme="majorBidi"/>
          <w:sz w:val="28"/>
          <w:szCs w:val="28"/>
          <w:vertAlign w:val="superscript"/>
        </w:rPr>
        <w:t>)</w:t>
      </w:r>
      <w:r w:rsidRPr="002E47DC">
        <w:rPr>
          <w:rFonts w:asciiTheme="majorBidi" w:hAnsiTheme="majorBidi" w:cstheme="majorBidi"/>
          <w:sz w:val="28"/>
          <w:szCs w:val="28"/>
        </w:rPr>
        <w:t xml:space="preserve"> Erbakan succeeded in forming a coalitional government with the ‘Right Path Party’ led by Tansu Ciller and in 1996 became the first Islamic prime minister in post Ataturk Turkey. However, in 1997 the generals of the Turkish military forced him to step down in favor of Ciller, after being accused of violating Turkey’s secular principles.</w:t>
      </w:r>
      <w:r w:rsidRPr="002E47DC">
        <w:rPr>
          <w:rFonts w:asciiTheme="majorBidi" w:hAnsiTheme="majorBidi" w:cstheme="majorBidi"/>
          <w:sz w:val="28"/>
          <w:szCs w:val="28"/>
          <w:vertAlign w:val="superscript"/>
        </w:rPr>
        <w:t xml:space="preserve"> (</w:t>
      </w:r>
      <w:r w:rsidRPr="002E47DC">
        <w:rPr>
          <w:rStyle w:val="af3"/>
          <w:rFonts w:asciiTheme="majorBidi" w:hAnsiTheme="majorBidi" w:cstheme="majorBidi"/>
          <w:sz w:val="28"/>
          <w:szCs w:val="28"/>
        </w:rPr>
        <w:endnoteReference w:id="15"/>
      </w:r>
      <w:r w:rsidRPr="002E47DC">
        <w:rPr>
          <w:rFonts w:asciiTheme="majorBidi" w:hAnsiTheme="majorBidi" w:cstheme="majorBidi"/>
          <w:sz w:val="28"/>
          <w:szCs w:val="28"/>
          <w:vertAlign w:val="superscript"/>
        </w:rPr>
        <w:t>)</w:t>
      </w:r>
      <w:r w:rsidRPr="002E47DC">
        <w:rPr>
          <w:rFonts w:asciiTheme="majorBidi" w:hAnsiTheme="majorBidi" w:cstheme="majorBidi"/>
          <w:sz w:val="28"/>
          <w:szCs w:val="28"/>
        </w:rPr>
        <w:t xml:space="preserve"> </w:t>
      </w:r>
    </w:p>
    <w:p w14:paraId="148AD299"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Even though Erbakan did not face the same fate of Menderes, he has also been a subject of suppression by the military generals who enjoyed full control over the Turkish politics at that time. His party was banned in 1998, and he himself was banned from political engagement twice: (1980-1987) and (1998-2003).</w:t>
      </w:r>
      <w:r w:rsidRPr="002E47DC">
        <w:rPr>
          <w:rFonts w:asciiTheme="majorBidi" w:hAnsiTheme="majorBidi" w:cstheme="majorBidi"/>
          <w:sz w:val="28"/>
          <w:szCs w:val="28"/>
          <w:vertAlign w:val="superscript"/>
        </w:rPr>
        <w:t xml:space="preserve"> (</w:t>
      </w:r>
      <w:r w:rsidRPr="002E47DC">
        <w:rPr>
          <w:rStyle w:val="af3"/>
          <w:rFonts w:asciiTheme="majorBidi" w:hAnsiTheme="majorBidi" w:cstheme="majorBidi"/>
          <w:sz w:val="28"/>
          <w:szCs w:val="28"/>
        </w:rPr>
        <w:endnoteReference w:id="16"/>
      </w:r>
      <w:r w:rsidRPr="002E47DC">
        <w:rPr>
          <w:rFonts w:asciiTheme="majorBidi" w:hAnsiTheme="majorBidi" w:cstheme="majorBidi"/>
          <w:sz w:val="28"/>
          <w:szCs w:val="28"/>
          <w:vertAlign w:val="superscript"/>
        </w:rPr>
        <w:t>)</w:t>
      </w:r>
      <w:r w:rsidRPr="002E47DC">
        <w:rPr>
          <w:rFonts w:asciiTheme="majorBidi" w:hAnsiTheme="majorBidi" w:cstheme="majorBidi"/>
          <w:sz w:val="28"/>
          <w:szCs w:val="28"/>
        </w:rPr>
        <w:t xml:space="preserve"> The Islamists, however, did not give up after the ban of the ‘Welfare Party’. A new pro-Islamist party under the name of ‘Virtue Party’ was founded in 1998, and one of Erbakan’s close friends, Recai Kutan, was elected as the party’s leader. The Virtue Party, however, met a similar fate to that of the Welfare Party, and was banned three years after its establishment </w:t>
      </w:r>
      <w:r w:rsidRPr="002E47DC">
        <w:rPr>
          <w:rFonts w:asciiTheme="majorBidi" w:hAnsiTheme="majorBidi" w:cstheme="majorBidi"/>
          <w:noProof/>
          <w:sz w:val="28"/>
          <w:szCs w:val="28"/>
        </w:rPr>
        <w:t>(Taniyici 2003)</w:t>
      </w:r>
      <w:r w:rsidRPr="002E47DC">
        <w:rPr>
          <w:rFonts w:asciiTheme="majorBidi" w:hAnsiTheme="majorBidi" w:cstheme="majorBidi"/>
          <w:sz w:val="28"/>
          <w:szCs w:val="28"/>
        </w:rPr>
        <w:t xml:space="preserve">. </w:t>
      </w:r>
    </w:p>
    <w:p w14:paraId="2CBDEC1C"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In 2001, a group of Erbakan’s followers, including the former prime minister and the current president, Recep Tayyip Erdogan, formed the Justice and Development Party (AK).</w:t>
      </w:r>
      <w:r w:rsidRPr="002E47DC">
        <w:rPr>
          <w:rFonts w:asciiTheme="majorBidi" w:hAnsiTheme="majorBidi" w:cstheme="majorBidi"/>
          <w:sz w:val="28"/>
          <w:szCs w:val="28"/>
          <w:vertAlign w:val="superscript"/>
        </w:rPr>
        <w:t xml:space="preserve"> (</w:t>
      </w:r>
      <w:r w:rsidRPr="002E47DC">
        <w:rPr>
          <w:rStyle w:val="af3"/>
          <w:rFonts w:asciiTheme="majorBidi" w:hAnsiTheme="majorBidi" w:cstheme="majorBidi"/>
          <w:sz w:val="28"/>
          <w:szCs w:val="28"/>
        </w:rPr>
        <w:endnoteReference w:id="17"/>
      </w:r>
      <w:r w:rsidRPr="002E47DC">
        <w:rPr>
          <w:rFonts w:asciiTheme="majorBidi" w:hAnsiTheme="majorBidi" w:cstheme="majorBidi"/>
          <w:sz w:val="28"/>
          <w:szCs w:val="28"/>
          <w:vertAlign w:val="superscript"/>
        </w:rPr>
        <w:t>)</w:t>
      </w:r>
      <w:r w:rsidRPr="002E47DC">
        <w:rPr>
          <w:rFonts w:asciiTheme="majorBidi" w:hAnsiTheme="majorBidi" w:cstheme="majorBidi"/>
          <w:sz w:val="28"/>
          <w:szCs w:val="28"/>
        </w:rPr>
        <w:t xml:space="preserve"> One year later (i. e. in 2002), the party achieved overwhelming result in the then parliamentary elections. It won 34,4% of the votes and 66% of the parliament’s seats, and this result enabled the party to form a government alone (Findley, 2010: 359). Five years later (i. e. in 2007), AKP won 46.6% of the votes, while The Republican People Party CHP</w:t>
      </w:r>
      <w:r w:rsidRPr="002E47DC">
        <w:rPr>
          <w:rFonts w:asciiTheme="majorBidi" w:hAnsiTheme="majorBidi" w:cstheme="majorBidi"/>
          <w:sz w:val="28"/>
          <w:szCs w:val="28"/>
          <w:vertAlign w:val="superscript"/>
        </w:rPr>
        <w:t xml:space="preserve"> (</w:t>
      </w:r>
      <w:r w:rsidRPr="002E47DC">
        <w:rPr>
          <w:rStyle w:val="af3"/>
          <w:rFonts w:asciiTheme="majorBidi" w:hAnsiTheme="majorBidi" w:cstheme="majorBidi"/>
          <w:sz w:val="28"/>
          <w:szCs w:val="28"/>
        </w:rPr>
        <w:endnoteReference w:id="18"/>
      </w:r>
      <w:r w:rsidRPr="002E47DC">
        <w:rPr>
          <w:rFonts w:asciiTheme="majorBidi" w:hAnsiTheme="majorBidi" w:cstheme="majorBidi"/>
          <w:sz w:val="28"/>
          <w:szCs w:val="28"/>
          <w:vertAlign w:val="superscript"/>
        </w:rPr>
        <w:t>)</w:t>
      </w:r>
      <w:r w:rsidRPr="002E47DC">
        <w:rPr>
          <w:rFonts w:asciiTheme="majorBidi" w:hAnsiTheme="majorBidi" w:cstheme="majorBidi"/>
          <w:sz w:val="28"/>
          <w:szCs w:val="28"/>
        </w:rPr>
        <w:t xml:space="preserve">, the party which represented Ataturk’s secular tradition won 20.9% </w:t>
      </w:r>
      <w:r w:rsidRPr="002E47DC">
        <w:rPr>
          <w:rFonts w:asciiTheme="majorBidi" w:hAnsiTheme="majorBidi" w:cstheme="majorBidi"/>
          <w:noProof/>
          <w:sz w:val="28"/>
          <w:szCs w:val="28"/>
        </w:rPr>
        <w:t xml:space="preserve">(Rabasa, 2008: 31). </w:t>
      </w:r>
    </w:p>
    <w:p w14:paraId="0D17AE50" w14:textId="77777777" w:rsidR="00C2439F" w:rsidRPr="002E47DC" w:rsidRDefault="00C2439F" w:rsidP="0076737E">
      <w:pPr>
        <w:contextualSpacing/>
        <w:jc w:val="lowKashida"/>
        <w:rPr>
          <w:rFonts w:asciiTheme="majorBidi" w:hAnsiTheme="majorBidi" w:cstheme="majorBidi"/>
          <w:sz w:val="28"/>
          <w:szCs w:val="28"/>
          <w:rtl/>
        </w:rPr>
      </w:pPr>
      <w:r w:rsidRPr="002E47DC">
        <w:rPr>
          <w:rFonts w:asciiTheme="majorBidi" w:hAnsiTheme="majorBidi" w:cstheme="majorBidi"/>
          <w:w w:val="98"/>
          <w:sz w:val="28"/>
          <w:szCs w:val="28"/>
        </w:rPr>
        <w:t>Since then and up to the present day, the Just and Development Party has been dominating the Turkish parliament and politics. The leader of AKP, Recep Tayyip Erdogan, who has been sentenced to ten months in prison after being convicted for inciting religious hatred, and barred from serving in parliament because of this conviction, became Turkey’s prime minister in 2003.</w:t>
      </w:r>
      <w:r w:rsidRPr="002E47DC">
        <w:rPr>
          <w:rFonts w:asciiTheme="majorBidi" w:hAnsiTheme="majorBidi" w:cstheme="majorBidi"/>
          <w:w w:val="98"/>
          <w:sz w:val="28"/>
          <w:szCs w:val="28"/>
          <w:vertAlign w:val="superscript"/>
        </w:rPr>
        <w:t xml:space="preserve"> (</w:t>
      </w:r>
      <w:r w:rsidRPr="002E47DC">
        <w:rPr>
          <w:rStyle w:val="af3"/>
          <w:rFonts w:asciiTheme="majorBidi" w:hAnsiTheme="majorBidi" w:cstheme="majorBidi"/>
          <w:w w:val="98"/>
          <w:sz w:val="28"/>
          <w:szCs w:val="28"/>
        </w:rPr>
        <w:endnoteReference w:id="19"/>
      </w:r>
      <w:r w:rsidRPr="002E47DC">
        <w:rPr>
          <w:rFonts w:asciiTheme="majorBidi" w:hAnsiTheme="majorBidi" w:cstheme="majorBidi"/>
          <w:w w:val="98"/>
          <w:sz w:val="28"/>
          <w:szCs w:val="28"/>
          <w:vertAlign w:val="superscript"/>
        </w:rPr>
        <w:t>)</w:t>
      </w:r>
      <w:r w:rsidRPr="002E47DC">
        <w:rPr>
          <w:rFonts w:asciiTheme="majorBidi" w:hAnsiTheme="majorBidi" w:cstheme="majorBidi"/>
          <w:sz w:val="28"/>
          <w:szCs w:val="28"/>
        </w:rPr>
        <w:t xml:space="preserve"> After ten years of serving as prime minister, Erdogan was able to bypass many of the army’s attempts to isolate him and freeze his party. In 2013, he succeeded in imposing constitutional amendments that changed the Turkish political system from a parliamentary to a presidential one, and in 2014 Erdogan became the president of the republic and the most powerful man in the modern Turkey. </w:t>
      </w:r>
      <w:r w:rsidRPr="002E47DC">
        <w:rPr>
          <w:rFonts w:asciiTheme="majorBidi" w:hAnsiTheme="majorBidi" w:cstheme="majorBidi"/>
          <w:sz w:val="28"/>
          <w:szCs w:val="28"/>
          <w:lang w:val="en"/>
        </w:rPr>
        <w:t xml:space="preserve">Erdogan’s biggest show of power was his delivering a strong blow to the military establishment by enacting laws that </w:t>
      </w:r>
      <w:r w:rsidRPr="002E47DC">
        <w:rPr>
          <w:rFonts w:asciiTheme="majorBidi" w:hAnsiTheme="majorBidi" w:cstheme="majorBidi"/>
          <w:sz w:val="28"/>
          <w:szCs w:val="28"/>
        </w:rPr>
        <w:t xml:space="preserve">weakened its role as the protector of </w:t>
      </w:r>
      <w:r w:rsidRPr="002E47DC">
        <w:rPr>
          <w:rFonts w:asciiTheme="majorBidi" w:hAnsiTheme="majorBidi" w:cstheme="majorBidi"/>
          <w:sz w:val="28"/>
          <w:szCs w:val="28"/>
        </w:rPr>
        <w:lastRenderedPageBreak/>
        <w:t>secularism</w:t>
      </w:r>
      <w:r w:rsidRPr="002E47DC">
        <w:rPr>
          <w:rFonts w:asciiTheme="majorBidi" w:hAnsiTheme="majorBidi" w:cstheme="majorBidi"/>
          <w:sz w:val="28"/>
          <w:szCs w:val="28"/>
          <w:lang w:val="en"/>
        </w:rPr>
        <w:t xml:space="preserve"> and thus got rid of the risk of coups like those that occurred in the past.</w:t>
      </w:r>
    </w:p>
    <w:p w14:paraId="6086F91E" w14:textId="77777777" w:rsidR="00C2439F" w:rsidRPr="002E47DC" w:rsidRDefault="00C2439F" w:rsidP="0076737E">
      <w:pPr>
        <w:contextualSpacing/>
        <w:jc w:val="lowKashida"/>
        <w:rPr>
          <w:rFonts w:asciiTheme="majorBidi" w:hAnsiTheme="majorBidi" w:cstheme="majorBidi"/>
          <w:sz w:val="28"/>
          <w:szCs w:val="28"/>
          <w:rtl/>
        </w:rPr>
      </w:pPr>
      <w:r w:rsidRPr="002E47DC">
        <w:rPr>
          <w:rFonts w:asciiTheme="majorBidi" w:hAnsiTheme="majorBidi" w:cstheme="majorBidi"/>
          <w:sz w:val="28"/>
          <w:szCs w:val="28"/>
        </w:rPr>
        <w:t xml:space="preserve">When he was appointed as a major of Istanbul, Erdogan adopted a pro-Islamic policy and speech. He, for instance, made public transportation, in Istanbul, free of charge during Islamic holidays, and banned alcohol in municipal facilities, and lifted employment restrictions on women who wore headscarves. Moreover, when a reporter asked him to explain his success, he replied, “I am Istanbul’s imam.” </w:t>
      </w:r>
      <w:r w:rsidRPr="002E47DC">
        <w:rPr>
          <w:rFonts w:asciiTheme="majorBidi" w:hAnsiTheme="majorBidi" w:cstheme="majorBidi"/>
          <w:sz w:val="28"/>
          <w:szCs w:val="28"/>
          <w:vertAlign w:val="superscript"/>
        </w:rPr>
        <w:t>(</w:t>
      </w:r>
      <w:r w:rsidRPr="002E47DC">
        <w:rPr>
          <w:rStyle w:val="af3"/>
          <w:rFonts w:asciiTheme="majorBidi" w:hAnsiTheme="majorBidi" w:cstheme="majorBidi"/>
          <w:sz w:val="28"/>
          <w:szCs w:val="28"/>
        </w:rPr>
        <w:endnoteReference w:id="20"/>
      </w:r>
      <w:r w:rsidRPr="002E47DC">
        <w:rPr>
          <w:rFonts w:asciiTheme="majorBidi" w:hAnsiTheme="majorBidi" w:cstheme="majorBidi"/>
          <w:sz w:val="28"/>
          <w:szCs w:val="28"/>
          <w:vertAlign w:val="superscript"/>
        </w:rPr>
        <w:t>)</w:t>
      </w:r>
      <w:r w:rsidRPr="002E47DC">
        <w:rPr>
          <w:rFonts w:asciiTheme="majorBidi" w:hAnsiTheme="majorBidi" w:cstheme="majorBidi"/>
          <w:sz w:val="28"/>
          <w:szCs w:val="28"/>
        </w:rPr>
        <w:t xml:space="preserve"> </w:t>
      </w:r>
    </w:p>
    <w:p w14:paraId="350FEDBC"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 xml:space="preserve">However, it is extremely hard to describe Erdogan as an Islamist leader. </w:t>
      </w:r>
      <w:r w:rsidRPr="002E47DC">
        <w:rPr>
          <w:rFonts w:asciiTheme="majorBidi" w:hAnsiTheme="majorBidi" w:cstheme="majorBidi"/>
          <w:sz w:val="28"/>
          <w:szCs w:val="28"/>
          <w:lang w:val="en"/>
        </w:rPr>
        <w:t>That is because of his constant adherence to NATO, his keenness on a strong relationship with the West, his strong desire to join the European Union and to maintain diplomatic relations and cooperation with Israel.</w:t>
      </w:r>
      <w:r w:rsidRPr="002E47DC">
        <w:rPr>
          <w:rFonts w:asciiTheme="majorBidi" w:hAnsiTheme="majorBidi" w:cstheme="majorBidi"/>
          <w:sz w:val="28"/>
          <w:szCs w:val="28"/>
        </w:rPr>
        <w:t xml:space="preserve"> It can be rather said that Erdogan is employing religious rhetoric and some measures of an Islamic nature to expand his popularity among the Muslims. Erdogan could be regarded as a pragmatic political leader. </w:t>
      </w:r>
    </w:p>
    <w:p w14:paraId="3F20061C" w14:textId="77777777" w:rsidR="00C2439F" w:rsidRPr="002E47DC" w:rsidRDefault="00C2439F" w:rsidP="0076737E">
      <w:pPr>
        <w:contextualSpacing/>
        <w:jc w:val="lowKashida"/>
        <w:rPr>
          <w:rFonts w:asciiTheme="majorBidi" w:hAnsiTheme="majorBidi" w:cstheme="majorBidi"/>
          <w:sz w:val="28"/>
          <w:szCs w:val="28"/>
          <w:lang w:val="en"/>
        </w:rPr>
      </w:pPr>
      <w:r w:rsidRPr="002E47DC">
        <w:rPr>
          <w:rFonts w:asciiTheme="majorBidi" w:hAnsiTheme="majorBidi" w:cstheme="majorBidi"/>
          <w:sz w:val="28"/>
          <w:szCs w:val="28"/>
        </w:rPr>
        <w:t xml:space="preserve">Erdogan Realized the fact that Islam, as Findley (2010: 338) put it, had more to do with defining the identity for most Turks, than did any other ideas. Accordingly, he was keen to appear as an Islamist who adheres to the principles and teachings of Islam to win the approval of the Muslim majority. He also sought, by adopting an Islamic discourse, to win the affection of many of the Kurds, considering that Islam constitutes a common ground at which Turks and Kurds meet. </w:t>
      </w:r>
      <w:r w:rsidRPr="002E47DC">
        <w:rPr>
          <w:rFonts w:asciiTheme="majorBidi" w:hAnsiTheme="majorBidi" w:cstheme="majorBidi"/>
          <w:sz w:val="28"/>
          <w:szCs w:val="28"/>
          <w:lang w:val="en"/>
        </w:rPr>
        <w:t xml:space="preserve">Erdogan is closer to pragmatism than to Islam. Frank Bealey </w:t>
      </w:r>
      <w:r w:rsidRPr="002E47DC">
        <w:rPr>
          <w:rFonts w:asciiTheme="majorBidi" w:hAnsiTheme="majorBidi" w:cstheme="majorBidi"/>
          <w:noProof/>
          <w:sz w:val="28"/>
          <w:szCs w:val="28"/>
        </w:rPr>
        <w:t>(1999: 265)</w:t>
      </w:r>
      <w:r w:rsidRPr="002E47DC">
        <w:rPr>
          <w:rFonts w:asciiTheme="majorBidi" w:hAnsiTheme="majorBidi" w:cstheme="majorBidi"/>
          <w:sz w:val="28"/>
          <w:szCs w:val="28"/>
          <w:lang w:val="en"/>
        </w:rPr>
        <w:t xml:space="preserve"> defines pragmatic politician as: “one who is concerned less with ends than most ideological politicians, who believes one should be true to one’s objectives even at the risk of incurring unpopularity and losing power”</w:t>
      </w:r>
      <w:r w:rsidRPr="002E47DC">
        <w:rPr>
          <w:rFonts w:asciiTheme="majorBidi" w:hAnsiTheme="majorBidi" w:cstheme="majorBidi"/>
          <w:noProof/>
          <w:sz w:val="28"/>
          <w:szCs w:val="28"/>
        </w:rPr>
        <w:t>.</w:t>
      </w:r>
      <w:r w:rsidRPr="002E47DC">
        <w:rPr>
          <w:rFonts w:asciiTheme="majorBidi" w:hAnsiTheme="majorBidi" w:cstheme="majorBidi"/>
          <w:sz w:val="28"/>
          <w:szCs w:val="28"/>
          <w:lang w:val="en"/>
        </w:rPr>
        <w:t xml:space="preserve"> This is exactly the case for President Erdogan’s personality. He does not seek ideological ends as much as he seeks goals that enable him to maintain his popularity, and to achieve new electoral victories. </w:t>
      </w:r>
    </w:p>
    <w:p w14:paraId="4A973E95"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lang w:val="en"/>
        </w:rPr>
        <w:t>It can be concluded that Islam in general, particularly the Sunni</w:t>
      </w:r>
      <w:r w:rsidRPr="002E47DC">
        <w:rPr>
          <w:rFonts w:asciiTheme="majorBidi" w:hAnsiTheme="majorBidi" w:cstheme="majorBidi"/>
          <w:sz w:val="28"/>
          <w:szCs w:val="28"/>
        </w:rPr>
        <w:t xml:space="preserve"> creed, is used in today’s </w:t>
      </w:r>
      <w:r w:rsidRPr="002E47DC">
        <w:rPr>
          <w:rFonts w:asciiTheme="majorBidi" w:hAnsiTheme="majorBidi" w:cstheme="majorBidi"/>
          <w:sz w:val="28"/>
          <w:szCs w:val="28"/>
          <w:lang w:val="en"/>
        </w:rPr>
        <w:t xml:space="preserve">Turkey, as a means of achieving political goals than an ideology for creating a religious society.  </w:t>
      </w:r>
    </w:p>
    <w:p w14:paraId="2A698B90" w14:textId="77777777" w:rsidR="00C2439F" w:rsidRPr="002E47DC" w:rsidRDefault="00C2439F" w:rsidP="0076737E">
      <w:pPr>
        <w:contextualSpacing/>
        <w:jc w:val="lowKashida"/>
        <w:rPr>
          <w:rFonts w:asciiTheme="majorBidi" w:hAnsiTheme="majorBidi" w:cstheme="majorBidi"/>
          <w:sz w:val="28"/>
          <w:szCs w:val="28"/>
        </w:rPr>
      </w:pPr>
    </w:p>
    <w:p w14:paraId="2E1BD207" w14:textId="77777777" w:rsidR="00C2439F" w:rsidRPr="002E47DC" w:rsidRDefault="00C2439F" w:rsidP="0076737E">
      <w:pPr>
        <w:pStyle w:val="a8"/>
        <w:numPr>
          <w:ilvl w:val="1"/>
          <w:numId w:val="21"/>
        </w:numPr>
        <w:spacing w:line="276" w:lineRule="auto"/>
        <w:jc w:val="lowKashida"/>
        <w:rPr>
          <w:rFonts w:asciiTheme="majorBidi" w:hAnsiTheme="majorBidi" w:cstheme="majorBidi"/>
          <w:b/>
          <w:bCs/>
          <w:sz w:val="28"/>
          <w:szCs w:val="28"/>
        </w:rPr>
      </w:pPr>
      <w:r w:rsidRPr="002E47DC">
        <w:rPr>
          <w:rFonts w:asciiTheme="majorBidi" w:hAnsiTheme="majorBidi" w:cstheme="majorBidi"/>
          <w:b/>
          <w:bCs/>
          <w:sz w:val="28"/>
          <w:szCs w:val="28"/>
        </w:rPr>
        <w:t xml:space="preserve">Saudi Arabia </w:t>
      </w:r>
    </w:p>
    <w:p w14:paraId="7C5531A7"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rPr>
        <w:t>The kingdom of Saudi Arabia (KSA) has been established in 1934. Since then, it has been ruled by the descendants of the king Abd al-Aziz ibn Saud (1880-1953). The roots of the kingdom date back to 1744</w:t>
      </w:r>
      <w:r w:rsidRPr="002E47DC">
        <w:rPr>
          <w:rFonts w:asciiTheme="majorBidi" w:hAnsiTheme="majorBidi" w:cstheme="majorBidi"/>
          <w:sz w:val="28"/>
          <w:szCs w:val="28"/>
          <w:rtl/>
        </w:rPr>
        <w:t xml:space="preserve"> </w:t>
      </w:r>
      <w:r w:rsidRPr="002E47DC">
        <w:rPr>
          <w:rFonts w:asciiTheme="majorBidi" w:hAnsiTheme="majorBidi" w:cstheme="majorBidi"/>
          <w:sz w:val="28"/>
          <w:szCs w:val="28"/>
        </w:rPr>
        <w:t xml:space="preserve">when an alliance was formed between Mohammed ibn Saud, the governor of al-Dir’iyya, and the Saudi tribal leader after whom the kingdom took its </w:t>
      </w:r>
      <w:r w:rsidRPr="002E47DC">
        <w:rPr>
          <w:rFonts w:asciiTheme="majorBidi" w:hAnsiTheme="majorBidi" w:cstheme="majorBidi"/>
          <w:sz w:val="28"/>
          <w:szCs w:val="28"/>
        </w:rPr>
        <w:lastRenderedPageBreak/>
        <w:t>name, and Mohammed ibn Abd al-Wahhab, the founder of the sect ‘Wahhabism’ (Nanji, 2008: 162). According to the alliance, Abd al-Wahhab pledged to continue supporting Ibn Saud if their campaign to dominate whole Najd triumphed. Moreover, Abd al-Wahhab approved Ibn Saud’s taxation of al-Dir’iyya’s harvests</w:t>
      </w:r>
      <w:r w:rsidRPr="002E47DC">
        <w:rPr>
          <w:rFonts w:asciiTheme="majorBidi" w:hAnsiTheme="majorBidi" w:cstheme="majorBidi"/>
          <w:noProof/>
          <w:sz w:val="28"/>
          <w:szCs w:val="28"/>
        </w:rPr>
        <w:t xml:space="preserve"> (Commins, 2006: 19). </w:t>
      </w:r>
    </w:p>
    <w:p w14:paraId="6B5ECF13"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rPr>
        <w:t xml:space="preserve">The reformative project of Sheikh Muhammad bin Abd al-Wahhab was represented by the call to the unification of God and the renunciation of everything he believes to be offensive to the doctrine of monotheism, such as pleading with the saints and the righteous, and venerating the shrines and graves, and other rituals that were widespread in the Arab Peninsula at that time. While Sheikh Abd al-Wahhab was in dire need of power to implement his reform project, Prince Ibn Saud needed religious legitimacy to justify his rule. Thus, </w:t>
      </w:r>
      <w:r w:rsidRPr="002E47DC">
        <w:rPr>
          <w:rFonts w:asciiTheme="majorBidi" w:hAnsiTheme="majorBidi" w:cstheme="majorBidi"/>
          <w:sz w:val="28"/>
          <w:szCs w:val="28"/>
          <w:lang w:bidi="ar-EG"/>
        </w:rPr>
        <w:t xml:space="preserve">the power of Ibn Saud and the call of Abd al-Wahhab formed a strong alliance to put control over the whole Arab Peninsula </w:t>
      </w:r>
      <w:r w:rsidRPr="002E47DC">
        <w:rPr>
          <w:rFonts w:asciiTheme="majorBidi" w:hAnsiTheme="majorBidi" w:cstheme="majorBidi"/>
          <w:noProof/>
          <w:sz w:val="28"/>
          <w:szCs w:val="28"/>
          <w:lang w:bidi="ar-EG"/>
        </w:rPr>
        <w:t xml:space="preserve">(Wynbrandt, 2010: 117). The alliance succeeded in achiving its goal </w:t>
      </w:r>
      <w:r w:rsidRPr="002E47DC">
        <w:rPr>
          <w:rFonts w:asciiTheme="majorBidi" w:hAnsiTheme="majorBidi" w:cstheme="majorBidi"/>
          <w:sz w:val="28"/>
          <w:szCs w:val="28"/>
          <w:lang w:bidi="ar-EG"/>
        </w:rPr>
        <w:t xml:space="preserve">under the slogan of monotheism and the purification of Islam from the heresies that befell it over the centuries. </w:t>
      </w:r>
    </w:p>
    <w:p w14:paraId="2F3AEC09"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After dominating most parts of the peninsula, the </w:t>
      </w:r>
      <w:r w:rsidRPr="002E47DC">
        <w:rPr>
          <w:rFonts w:asciiTheme="majorBidi" w:hAnsiTheme="majorBidi" w:cstheme="majorBidi"/>
          <w:sz w:val="28"/>
          <w:szCs w:val="28"/>
        </w:rPr>
        <w:t>Saudi-Wahhabi</w:t>
      </w:r>
      <w:r w:rsidRPr="002E47DC">
        <w:rPr>
          <w:rFonts w:asciiTheme="majorBidi" w:hAnsiTheme="majorBidi" w:cstheme="majorBidi"/>
          <w:sz w:val="28"/>
          <w:szCs w:val="28"/>
          <w:lang w:bidi="ar-EG"/>
        </w:rPr>
        <w:t xml:space="preserve"> campaign launched, in March 1802, a severe attack on Karbala in Iraq. Many citizens of Karbala were slaughtered, and its sacred places destroyed, including the shrine of Imam Husain, the third imam of the Shiites and the grandson of the prophet Mohammed.  Moreover, the wealth of the tomb was stolen by the invaders. Similar attacks were launched on Basra, Mecca and other cities in the Arab Peninsula and Iraq. Accordingly, the Ottomans decided to defeat the Wahhabis’ threat. Sultan Mahmud II (1808–39) ordered Muhammad Ali Pasha, the viceroy of Egypt, to drive the invaders out of the holy cities, and after a long series of battles Ali’s oldest son, Ibrahim Pasha, succeeded in occupying Diriya, the capital of the Saudi reign, in 1818 and put an end to the first Saudi-Wahhabi state (Wynbrandt, 2010: 141). </w:t>
      </w:r>
    </w:p>
    <w:p w14:paraId="027DF0E9"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lang w:bidi="ar-EG"/>
        </w:rPr>
        <w:t>The Saudi-Wahhabi alliance, however, did not give up. It kept waiting for opportunities to return to extend its control over the largest possible territories of the land of Hijaz.</w:t>
      </w:r>
      <w:r w:rsidRPr="002E47DC">
        <w:rPr>
          <w:rFonts w:asciiTheme="majorBidi" w:hAnsiTheme="majorBidi" w:cstheme="majorBidi"/>
          <w:sz w:val="28"/>
          <w:szCs w:val="28"/>
        </w:rPr>
        <w:t xml:space="preserve"> The first and most suitable opportunity came a few years after the occupation of Diriya. Thus, in the early 1820s, Ibrahim Pasha decided to withdraw many of the Egyptian troops from the peninsula. Ibrahim’s withdrawal enabled the Saudis to reorganize themselves and to shift the balance of power in their favor. </w:t>
      </w:r>
    </w:p>
    <w:p w14:paraId="348FD3BE" w14:textId="77777777" w:rsidR="00C2439F" w:rsidRPr="002E47DC" w:rsidRDefault="00C2439F" w:rsidP="0076737E">
      <w:pPr>
        <w:contextualSpacing/>
        <w:jc w:val="lowKashida"/>
        <w:rPr>
          <w:rFonts w:asciiTheme="majorBidi" w:hAnsiTheme="majorBidi" w:cstheme="majorBidi"/>
          <w:sz w:val="28"/>
          <w:szCs w:val="28"/>
          <w:rtl/>
        </w:rPr>
      </w:pPr>
      <w:r w:rsidRPr="002E47DC">
        <w:rPr>
          <w:rFonts w:asciiTheme="majorBidi" w:hAnsiTheme="majorBidi" w:cstheme="majorBidi"/>
          <w:sz w:val="28"/>
          <w:szCs w:val="28"/>
        </w:rPr>
        <w:t xml:space="preserve">In 1824, Prince Turki, the grandson of Muhammad ibn Saud, launched an attack on Riyadh, the center of Ottoman strength in the Nejd. The attack succeeded in occupying Riyadh and made it a new capital for the </w:t>
      </w:r>
      <w:r w:rsidRPr="002E47DC">
        <w:rPr>
          <w:rFonts w:asciiTheme="majorBidi" w:hAnsiTheme="majorBidi" w:cstheme="majorBidi"/>
          <w:sz w:val="28"/>
          <w:szCs w:val="28"/>
        </w:rPr>
        <w:lastRenderedPageBreak/>
        <w:t>second Saudi state</w:t>
      </w:r>
      <w:r w:rsidRPr="002E47DC">
        <w:rPr>
          <w:rFonts w:asciiTheme="majorBidi" w:hAnsiTheme="majorBidi" w:cstheme="majorBidi"/>
          <w:sz w:val="28"/>
          <w:szCs w:val="28"/>
          <w:lang w:bidi="ar-EG"/>
        </w:rPr>
        <w:t>. This state did not last more than a decade. In 1834, Turki was assassinated. The assassination led to a severe struggle for power inside the Saudi dynasty and provided Mohammad Ali Pasha with a good opportunity to defeat the second Saudi state in 1938 (Bowen, 2008: 76-79). Finally, in 1932, and after many years of conflicts and civil wars stimulated by regional and global powers, the Saudi-Wahhabi alliance succeeded in defeating all its internal and external enemies and declared the establishment of the Kingdom of Saudi Arabia. Abd al Aziz Ibn Saud was the first king, and after his death in 1953 until the present day, six of his sons have ruled the kingdom, the last of whom is King Salman.</w:t>
      </w:r>
    </w:p>
    <w:p w14:paraId="0CBAE33D"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There are several reasons for why the alliance between the Wahhabis and </w:t>
      </w:r>
      <w:r w:rsidRPr="002E47DC">
        <w:rPr>
          <w:rFonts w:asciiTheme="majorBidi" w:hAnsiTheme="majorBidi" w:cstheme="majorBidi"/>
          <w:i/>
          <w:iCs/>
          <w:sz w:val="28"/>
          <w:szCs w:val="28"/>
          <w:lang w:bidi="ar-EG"/>
        </w:rPr>
        <w:t>Aal Saud</w:t>
      </w:r>
      <w:r w:rsidRPr="002E47DC">
        <w:rPr>
          <w:rFonts w:asciiTheme="majorBidi" w:hAnsiTheme="majorBidi" w:cstheme="majorBidi"/>
          <w:sz w:val="28"/>
          <w:szCs w:val="28"/>
          <w:lang w:bidi="ar-EG"/>
        </w:rPr>
        <w:t xml:space="preserve"> (the house of Saud) has been lasting for so long time. The most important of these reasons is that both sides were, and still are, in urgent need of one another. While the Wahhabis need military, logistic, and financial support from the Saudi royal regime to spread their mission, the Saudi regime, in turn, needs the Wahhabi religious support to legitimize its rule. Thus, since the founding of the Kingdom of Saudi Arabia until today, Wahhabi clerics (</w:t>
      </w:r>
      <w:r w:rsidRPr="002E47DC">
        <w:rPr>
          <w:rFonts w:asciiTheme="majorBidi" w:hAnsiTheme="majorBidi" w:cstheme="majorBidi"/>
          <w:i/>
          <w:iCs/>
          <w:sz w:val="28"/>
          <w:szCs w:val="28"/>
          <w:lang w:bidi="ar-EG"/>
        </w:rPr>
        <w:t>ulama’</w:t>
      </w:r>
      <w:r w:rsidRPr="002E47DC">
        <w:rPr>
          <w:rFonts w:asciiTheme="majorBidi" w:hAnsiTheme="majorBidi" w:cstheme="majorBidi"/>
          <w:sz w:val="28"/>
          <w:szCs w:val="28"/>
          <w:lang w:bidi="ar-EG"/>
        </w:rPr>
        <w:t xml:space="preserve">) have controlled most of the state’s religious, judicial, and educational institutions and have completely harnessed them to serve the regime and defend it against all forms of opposition that confronts it. This Wahhabi backing to the regime is justified by the belief of the sect that people should obey their rulers, except on occasions when they were ordered to ‘commit a sin’ (Vassiliev, 2000: 152). </w:t>
      </w:r>
    </w:p>
    <w:p w14:paraId="78AC6303" w14:textId="77777777" w:rsidR="00C2439F" w:rsidRPr="002E47DC" w:rsidRDefault="00C2439F" w:rsidP="0076737E">
      <w:pPr>
        <w:contextualSpacing/>
        <w:jc w:val="lowKashida"/>
        <w:rPr>
          <w:rFonts w:asciiTheme="majorBidi" w:hAnsiTheme="majorBidi" w:cstheme="majorBidi"/>
          <w:sz w:val="28"/>
          <w:szCs w:val="28"/>
          <w:lang w:bidi="ar-IQ"/>
        </w:rPr>
      </w:pPr>
      <w:r w:rsidRPr="002E47DC">
        <w:rPr>
          <w:rFonts w:asciiTheme="majorBidi" w:hAnsiTheme="majorBidi" w:cstheme="majorBidi"/>
          <w:sz w:val="28"/>
          <w:szCs w:val="28"/>
          <w:lang w:bidi="ar-EG"/>
        </w:rPr>
        <w:t>The Wahhabis have stood by the Saudi regime and fought with it against all its opponents, since the Diriyah agreement in 1744 until the present day. Among the most prominent of these positions is their position on the side of the founder of the modern kingdom, Abdul Aziz bin Saud, in his battles against the “Brothers” (</w:t>
      </w:r>
      <w:r w:rsidRPr="002E47DC">
        <w:rPr>
          <w:rFonts w:asciiTheme="majorBidi" w:hAnsiTheme="majorBidi" w:cstheme="majorBidi"/>
          <w:i/>
          <w:iCs/>
          <w:sz w:val="28"/>
          <w:szCs w:val="28"/>
          <w:lang w:bidi="ar-EG"/>
        </w:rPr>
        <w:t>Ikhwan</w:t>
      </w:r>
      <w:r w:rsidRPr="002E47DC">
        <w:rPr>
          <w:rFonts w:asciiTheme="majorBidi" w:hAnsiTheme="majorBidi" w:cstheme="majorBidi"/>
          <w:sz w:val="28"/>
          <w:szCs w:val="28"/>
          <w:lang w:bidi="ar-EG"/>
        </w:rPr>
        <w:t xml:space="preserve">), which was insisting on exporting the Wahhabi revolution outside the borders of the Arabian Peninsula (Bowen, 2008: 566). And they sided with King Khalid bin Abdul Aziz to put down what was known as the uprising in the Grand Mosque in Mecca in 1979, which was led by the dissident Wahhabi Juhayman al-Utaybi to preach the emergence of the ‘Mahdi’. The Wahhabi </w:t>
      </w:r>
      <w:r w:rsidRPr="002E47DC">
        <w:rPr>
          <w:rFonts w:asciiTheme="majorBidi" w:hAnsiTheme="majorBidi" w:cstheme="majorBidi"/>
          <w:i/>
          <w:iCs/>
          <w:sz w:val="28"/>
          <w:szCs w:val="28"/>
          <w:lang w:bidi="ar-EG"/>
        </w:rPr>
        <w:t>ulama’</w:t>
      </w:r>
      <w:r w:rsidRPr="002E47DC">
        <w:rPr>
          <w:rFonts w:asciiTheme="majorBidi" w:hAnsiTheme="majorBidi" w:cstheme="majorBidi"/>
          <w:sz w:val="28"/>
          <w:szCs w:val="28"/>
          <w:lang w:bidi="ar-EG"/>
        </w:rPr>
        <w:t xml:space="preserve"> then issued a </w:t>
      </w:r>
      <w:r w:rsidRPr="002E47DC">
        <w:rPr>
          <w:rFonts w:asciiTheme="majorBidi" w:hAnsiTheme="majorBidi" w:cstheme="majorBidi"/>
          <w:i/>
          <w:iCs/>
          <w:sz w:val="28"/>
          <w:szCs w:val="28"/>
          <w:lang w:bidi="ar-EG"/>
        </w:rPr>
        <w:t>fatwa</w:t>
      </w:r>
      <w:r w:rsidRPr="002E47DC">
        <w:rPr>
          <w:rFonts w:asciiTheme="majorBidi" w:hAnsiTheme="majorBidi" w:cstheme="majorBidi"/>
          <w:sz w:val="28"/>
          <w:szCs w:val="28"/>
          <w:lang w:bidi="ar-EG"/>
        </w:rPr>
        <w:t xml:space="preserve"> (legal opinion) permissible to use force to storm the Grand Mosque in Mecca and eliminate the rebellion (Commins, 2006: 167). Then they stood with King Fahd bin Abdul Aziz in 1990 and issued a </w:t>
      </w:r>
      <w:r w:rsidRPr="002E47DC">
        <w:rPr>
          <w:rFonts w:asciiTheme="majorBidi" w:hAnsiTheme="majorBidi" w:cstheme="majorBidi"/>
          <w:i/>
          <w:iCs/>
          <w:sz w:val="28"/>
          <w:szCs w:val="28"/>
          <w:lang w:bidi="ar-EG"/>
        </w:rPr>
        <w:t>fatwa</w:t>
      </w:r>
      <w:r w:rsidRPr="002E47DC">
        <w:rPr>
          <w:rFonts w:asciiTheme="majorBidi" w:hAnsiTheme="majorBidi" w:cstheme="majorBidi"/>
          <w:sz w:val="28"/>
          <w:szCs w:val="28"/>
          <w:lang w:bidi="ar-EG"/>
        </w:rPr>
        <w:t xml:space="preserve"> permissible to seek the help of non-Muslim armies to defeat the Iraqi danger after the invasion of Kuwait. They also </w:t>
      </w:r>
      <w:r w:rsidRPr="002E47DC">
        <w:rPr>
          <w:rFonts w:asciiTheme="majorBidi" w:hAnsiTheme="majorBidi" w:cstheme="majorBidi"/>
          <w:sz w:val="28"/>
          <w:szCs w:val="28"/>
          <w:lang w:bidi="ar-EG"/>
        </w:rPr>
        <w:lastRenderedPageBreak/>
        <w:t xml:space="preserve">issued a </w:t>
      </w:r>
      <w:r w:rsidRPr="002E47DC">
        <w:rPr>
          <w:rFonts w:asciiTheme="majorBidi" w:hAnsiTheme="majorBidi" w:cstheme="majorBidi"/>
          <w:i/>
          <w:iCs/>
          <w:sz w:val="28"/>
          <w:szCs w:val="28"/>
          <w:lang w:bidi="ar-EG"/>
        </w:rPr>
        <w:t>fatwa</w:t>
      </w:r>
      <w:r w:rsidRPr="002E47DC">
        <w:rPr>
          <w:rFonts w:asciiTheme="majorBidi" w:hAnsiTheme="majorBidi" w:cstheme="majorBidi"/>
          <w:sz w:val="28"/>
          <w:szCs w:val="28"/>
          <w:lang w:bidi="ar-EG"/>
        </w:rPr>
        <w:t xml:space="preserve"> prohibiting all forms of protests against the Saudi regime at the outbreak of the revolutions of what was known as the Arab Spring in early 2011.</w:t>
      </w:r>
      <w:r w:rsidRPr="002E47DC">
        <w:rPr>
          <w:rFonts w:asciiTheme="majorBidi" w:hAnsiTheme="majorBidi" w:cstheme="majorBidi"/>
          <w:sz w:val="28"/>
          <w:szCs w:val="28"/>
          <w:vertAlign w:val="superscript"/>
          <w:lang w:bidi="ar-EG"/>
        </w:rPr>
        <w:t xml:space="preserve"> (</w:t>
      </w:r>
      <w:r w:rsidRPr="002E47DC">
        <w:rPr>
          <w:rStyle w:val="af3"/>
          <w:rFonts w:asciiTheme="majorBidi" w:hAnsiTheme="majorBidi" w:cstheme="majorBidi"/>
          <w:sz w:val="28"/>
          <w:szCs w:val="28"/>
          <w:lang w:bidi="ar-EG"/>
        </w:rPr>
        <w:endnoteReference w:id="21"/>
      </w:r>
      <w:r w:rsidRPr="002E47DC">
        <w:rPr>
          <w:rFonts w:asciiTheme="majorBidi" w:hAnsiTheme="majorBidi" w:cstheme="majorBidi"/>
          <w:sz w:val="28"/>
          <w:szCs w:val="28"/>
          <w:vertAlign w:val="superscript"/>
          <w:lang w:bidi="ar-EG"/>
        </w:rPr>
        <w:t>)</w:t>
      </w:r>
      <w:r w:rsidRPr="002E47DC">
        <w:rPr>
          <w:rFonts w:asciiTheme="majorBidi" w:hAnsiTheme="majorBidi" w:cstheme="majorBidi"/>
          <w:sz w:val="28"/>
          <w:szCs w:val="28"/>
          <w:lang w:bidi="ar-EG"/>
        </w:rPr>
        <w:t xml:space="preserve"> The Wahhabi-dominated courts did not hesitate to issue death sentences for anyone who opposes the regime, such as the death sentence issued, in 2016, against the Shia’ cleric Baqir al-Nimr on charges of incitement to destabilize the security of the kingdom.</w:t>
      </w:r>
      <w:r w:rsidRPr="002E47DC">
        <w:rPr>
          <w:rFonts w:asciiTheme="majorBidi" w:hAnsiTheme="majorBidi" w:cstheme="majorBidi"/>
          <w:sz w:val="28"/>
          <w:szCs w:val="28"/>
          <w:vertAlign w:val="superscript"/>
          <w:lang w:bidi="ar-EG"/>
        </w:rPr>
        <w:t xml:space="preserve"> (</w:t>
      </w:r>
      <w:r w:rsidRPr="002E47DC">
        <w:rPr>
          <w:rStyle w:val="af3"/>
          <w:rFonts w:asciiTheme="majorBidi" w:hAnsiTheme="majorBidi" w:cstheme="majorBidi"/>
          <w:sz w:val="28"/>
          <w:szCs w:val="28"/>
          <w:lang w:bidi="ar-EG"/>
        </w:rPr>
        <w:endnoteReference w:id="22"/>
      </w:r>
      <w:r w:rsidRPr="002E47DC">
        <w:rPr>
          <w:rFonts w:asciiTheme="majorBidi" w:hAnsiTheme="majorBidi" w:cstheme="majorBidi"/>
          <w:sz w:val="28"/>
          <w:szCs w:val="28"/>
          <w:vertAlign w:val="superscript"/>
          <w:lang w:bidi="ar-EG"/>
        </w:rPr>
        <w:t>)</w:t>
      </w:r>
      <w:r w:rsidRPr="002E47DC">
        <w:rPr>
          <w:rFonts w:asciiTheme="majorBidi" w:hAnsiTheme="majorBidi" w:cstheme="majorBidi"/>
          <w:sz w:val="28"/>
          <w:szCs w:val="28"/>
          <w:lang w:bidi="ar-EG"/>
        </w:rPr>
        <w:t xml:space="preserve"> </w:t>
      </w:r>
    </w:p>
    <w:p w14:paraId="085F71B7" w14:textId="77777777" w:rsidR="00C2439F" w:rsidRPr="002E47DC" w:rsidRDefault="00C2439F" w:rsidP="0076737E">
      <w:pPr>
        <w:contextualSpacing/>
        <w:jc w:val="lowKashida"/>
        <w:rPr>
          <w:rFonts w:asciiTheme="majorBidi" w:hAnsiTheme="majorBidi" w:cstheme="majorBidi"/>
          <w:sz w:val="28"/>
          <w:szCs w:val="28"/>
        </w:rPr>
      </w:pPr>
      <w:r w:rsidRPr="002E47DC">
        <w:rPr>
          <w:rFonts w:asciiTheme="majorBidi" w:hAnsiTheme="majorBidi" w:cstheme="majorBidi"/>
          <w:sz w:val="28"/>
          <w:szCs w:val="28"/>
          <w:lang w:bidi="ar-EG"/>
        </w:rPr>
        <w:t xml:space="preserve">The absolute Wahhabis’ support for the Saudi regime is based on their own interpretation of the Qura’n and the Sunnah of the Prophet Mohammed. The Quranic verse (4: 58): “O you who believe, obey God and the Prophet and those in authority among you” is interpretated by the Wahhabi scholars as an order as obedience to rulers in addition to Allah and the Prophet. Similarly, a </w:t>
      </w:r>
      <w:r w:rsidRPr="002E47DC">
        <w:rPr>
          <w:rFonts w:asciiTheme="majorBidi" w:hAnsiTheme="majorBidi" w:cstheme="majorBidi"/>
          <w:i/>
          <w:iCs/>
          <w:sz w:val="28"/>
          <w:szCs w:val="28"/>
          <w:lang w:bidi="ar-EG"/>
        </w:rPr>
        <w:t>hadith</w:t>
      </w:r>
      <w:r w:rsidRPr="002E47DC">
        <w:rPr>
          <w:rFonts w:asciiTheme="majorBidi" w:hAnsiTheme="majorBidi" w:cstheme="majorBidi"/>
          <w:sz w:val="28"/>
          <w:szCs w:val="28"/>
          <w:lang w:bidi="ar-EG"/>
        </w:rPr>
        <w:t xml:space="preserve"> (Prophet’s saying): “Whoever obeys the ruler, I appoint, obeys me, and whoever disobeys him, disobeys me”, which was mentioned by both Sheikhs Al-Bukhari (7137) and Muslim (4519) in their Sahihs, is considered as a religious order to obey the rulers.</w:t>
      </w:r>
      <w:r w:rsidRPr="002E47DC">
        <w:rPr>
          <w:rFonts w:asciiTheme="majorBidi" w:hAnsiTheme="majorBidi" w:cstheme="majorBidi"/>
          <w:sz w:val="28"/>
          <w:szCs w:val="28"/>
          <w:vertAlign w:val="superscript"/>
          <w:lang w:bidi="ar-EG"/>
        </w:rPr>
        <w:t xml:space="preserve"> (</w:t>
      </w:r>
      <w:r w:rsidRPr="002E47DC">
        <w:rPr>
          <w:rStyle w:val="af3"/>
          <w:rFonts w:asciiTheme="majorBidi" w:hAnsiTheme="majorBidi" w:cstheme="majorBidi"/>
          <w:sz w:val="28"/>
          <w:szCs w:val="28"/>
          <w:lang w:bidi="ar-EG"/>
        </w:rPr>
        <w:endnoteReference w:id="23"/>
      </w:r>
      <w:r w:rsidRPr="002E47DC">
        <w:rPr>
          <w:rFonts w:asciiTheme="majorBidi" w:hAnsiTheme="majorBidi" w:cstheme="majorBidi"/>
          <w:sz w:val="28"/>
          <w:szCs w:val="28"/>
          <w:vertAlign w:val="superscript"/>
          <w:lang w:bidi="ar-EG"/>
        </w:rPr>
        <w:t>)</w:t>
      </w:r>
      <w:r w:rsidRPr="002E47DC">
        <w:rPr>
          <w:rFonts w:asciiTheme="majorBidi" w:hAnsiTheme="majorBidi" w:cstheme="majorBidi"/>
          <w:sz w:val="28"/>
          <w:szCs w:val="28"/>
          <w:lang w:bidi="ar-EG"/>
        </w:rPr>
        <w:t xml:space="preserve"> In return, the Saudi regime highly rewards the Wahhabi scholars for the support, they always have been showing for the regime’s internal and external policies, and this mutual benefit increases the </w:t>
      </w:r>
      <w:r w:rsidRPr="002E47DC">
        <w:rPr>
          <w:rFonts w:asciiTheme="majorBidi" w:hAnsiTheme="majorBidi" w:cstheme="majorBidi"/>
          <w:sz w:val="28"/>
          <w:szCs w:val="28"/>
        </w:rPr>
        <w:t xml:space="preserve">stability of the alliance </w:t>
      </w:r>
      <w:r w:rsidRPr="002E47DC">
        <w:rPr>
          <w:rFonts w:asciiTheme="majorBidi" w:hAnsiTheme="majorBidi" w:cstheme="majorBidi"/>
          <w:sz w:val="28"/>
          <w:szCs w:val="28"/>
          <w:lang w:bidi="ar-EG"/>
        </w:rPr>
        <w:t>between the two parties</w:t>
      </w:r>
      <w:r w:rsidRPr="002E47DC">
        <w:rPr>
          <w:rFonts w:asciiTheme="majorBidi" w:hAnsiTheme="majorBidi" w:cstheme="majorBidi"/>
          <w:sz w:val="28"/>
          <w:szCs w:val="28"/>
        </w:rPr>
        <w:t xml:space="preserve">. </w:t>
      </w:r>
    </w:p>
    <w:p w14:paraId="509A241D" w14:textId="77777777" w:rsidR="00C2439F" w:rsidRPr="002E47DC" w:rsidRDefault="00C2439F" w:rsidP="0076737E">
      <w:pPr>
        <w:contextualSpacing/>
        <w:jc w:val="lowKashida"/>
        <w:rPr>
          <w:rFonts w:asciiTheme="majorBidi" w:hAnsiTheme="majorBidi" w:cstheme="majorBidi"/>
          <w:sz w:val="28"/>
          <w:szCs w:val="28"/>
          <w:rtl/>
        </w:rPr>
      </w:pPr>
      <w:r w:rsidRPr="002E47DC">
        <w:rPr>
          <w:rFonts w:asciiTheme="majorBidi" w:hAnsiTheme="majorBidi" w:cstheme="majorBidi"/>
          <w:sz w:val="28"/>
          <w:szCs w:val="28"/>
        </w:rPr>
        <w:t xml:space="preserve">It is to conclude that the Saudi regime’s adoption of the Wahhabi creed, and its insistence on adhering to it, serves its interests in strengthening its control over the country’s resources and crackdown any eventual uprising erupted by the kingdom’s Sunni majority or Shia’ minority. </w:t>
      </w:r>
    </w:p>
    <w:p w14:paraId="3E65D74B" w14:textId="77777777" w:rsidR="007A346F" w:rsidRPr="007A346F" w:rsidRDefault="007A346F" w:rsidP="007A346F">
      <w:pPr>
        <w:spacing w:line="276" w:lineRule="auto"/>
        <w:ind w:left="284" w:firstLine="0"/>
        <w:jc w:val="lowKashida"/>
        <w:rPr>
          <w:rFonts w:asciiTheme="majorBidi" w:hAnsiTheme="majorBidi" w:cstheme="majorBidi"/>
          <w:b/>
          <w:bCs/>
          <w:sz w:val="28"/>
          <w:szCs w:val="28"/>
          <w:lang w:bidi="ar-EG"/>
        </w:rPr>
      </w:pPr>
    </w:p>
    <w:p w14:paraId="7168EB23" w14:textId="77777777" w:rsidR="00C2439F" w:rsidRPr="002E47DC" w:rsidRDefault="00C2439F" w:rsidP="0076737E">
      <w:pPr>
        <w:pStyle w:val="a8"/>
        <w:numPr>
          <w:ilvl w:val="0"/>
          <w:numId w:val="21"/>
        </w:numPr>
        <w:spacing w:line="276" w:lineRule="auto"/>
        <w:jc w:val="lowKashida"/>
        <w:rPr>
          <w:rFonts w:asciiTheme="majorBidi" w:hAnsiTheme="majorBidi" w:cstheme="majorBidi"/>
          <w:b/>
          <w:bCs/>
          <w:sz w:val="28"/>
          <w:szCs w:val="28"/>
          <w:lang w:bidi="ar-EG"/>
        </w:rPr>
      </w:pPr>
      <w:r w:rsidRPr="002E47DC">
        <w:rPr>
          <w:rFonts w:asciiTheme="majorBidi" w:hAnsiTheme="majorBidi" w:cstheme="majorBidi"/>
          <w:b/>
          <w:bCs/>
          <w:sz w:val="28"/>
          <w:szCs w:val="28"/>
          <w:lang w:bidi="ar-EG"/>
        </w:rPr>
        <w:t>The Regional Level</w:t>
      </w:r>
    </w:p>
    <w:p w14:paraId="61118C75"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According to the theory of the Regional Security Complex (RSC) which was developed by the Copenhagen School of Security Studies, several sectarian complexes can be observed in the Middle East. Or in other words, several security complexes of a sectarian character. Almost, each of these complexes rotates around a state, such as Iraq, Syria, Yemen, or Lebanon. </w:t>
      </w:r>
    </w:p>
    <w:p w14:paraId="7946502C"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Like in the regional security complex, patterns of amity/enmity, and the balance of power among the parties of the complex, play the main role in complicating or simplifying the regional sectarian complex. Iran, Turkey, and Saudi Arabia, because of their great military, economic, human and media capabilities, formed a triangle that almost includes all these complexes and defines their dimensions and paths of development. </w:t>
      </w:r>
    </w:p>
    <w:p w14:paraId="197EA8DD"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To avoid direct military clashes, these three regional powers (Iran, Turkey, and Saudi Arabia) adopt a strategy of ‘proxy war’ or what came </w:t>
      </w:r>
      <w:r w:rsidRPr="002E47DC">
        <w:rPr>
          <w:rFonts w:asciiTheme="majorBidi" w:hAnsiTheme="majorBidi" w:cstheme="majorBidi"/>
          <w:sz w:val="28"/>
          <w:szCs w:val="28"/>
          <w:lang w:bidi="ar-EG"/>
        </w:rPr>
        <w:lastRenderedPageBreak/>
        <w:t xml:space="preserve">to be known as ‘forward defense’ in their struggle against one another. In this way, these forces transferred their sectarian disputes to the regional arena, causing civil wars to ignite in several countries of the region. In order to form an accurate and comprehensive picture of the struggle of these powers at the regional level, this chapter will deal with the struggle of each of these three regional powers against the remaining two. </w:t>
      </w:r>
    </w:p>
    <w:p w14:paraId="2B20E9F2" w14:textId="77777777" w:rsidR="00C2439F" w:rsidRPr="002E47DC" w:rsidRDefault="00C2439F" w:rsidP="0076737E">
      <w:pPr>
        <w:contextualSpacing/>
        <w:jc w:val="lowKashida"/>
        <w:rPr>
          <w:rFonts w:asciiTheme="majorBidi" w:hAnsiTheme="majorBidi" w:cstheme="majorBidi"/>
          <w:sz w:val="28"/>
          <w:szCs w:val="28"/>
          <w:lang w:bidi="ar-EG"/>
        </w:rPr>
      </w:pPr>
    </w:p>
    <w:p w14:paraId="28BBC394" w14:textId="77777777" w:rsidR="00C2439F" w:rsidRPr="002E47DC" w:rsidRDefault="00C2439F" w:rsidP="0076737E">
      <w:pPr>
        <w:pStyle w:val="a8"/>
        <w:numPr>
          <w:ilvl w:val="1"/>
          <w:numId w:val="21"/>
        </w:numPr>
        <w:spacing w:line="276" w:lineRule="auto"/>
        <w:jc w:val="lowKashida"/>
        <w:rPr>
          <w:rFonts w:asciiTheme="majorBidi" w:hAnsiTheme="majorBidi" w:cstheme="majorBidi"/>
          <w:b/>
          <w:bCs/>
          <w:sz w:val="28"/>
          <w:szCs w:val="28"/>
          <w:lang w:bidi="ar-EG"/>
        </w:rPr>
      </w:pPr>
      <w:r w:rsidRPr="002E47DC">
        <w:rPr>
          <w:rFonts w:asciiTheme="majorBidi" w:hAnsiTheme="majorBidi" w:cstheme="majorBidi"/>
          <w:b/>
          <w:bCs/>
          <w:sz w:val="28"/>
          <w:szCs w:val="28"/>
          <w:lang w:bidi="ar-EG"/>
        </w:rPr>
        <w:t>The Iranian-Turkish Struggle</w:t>
      </w:r>
    </w:p>
    <w:p w14:paraId="464AD65D"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 xml:space="preserve">Iran and Turkey have a long history of wars and armed conflicts that goes back to a several centuries. The struggle between the two powers began in the sixteenth century and continued for around 200 years until the collapse of the Safavid state. However, the Battle of Chaldiran in 1514 is regarded as one of the severest armed confrontations between the two powers. In this battle, the Ottomans won a decisive victory over the Ṣafavids and gained control of eastern Anatolia </w:t>
      </w:r>
      <w:r w:rsidRPr="002E47DC">
        <w:rPr>
          <w:rFonts w:asciiTheme="majorBidi" w:hAnsiTheme="majorBidi" w:cstheme="majorBidi"/>
          <w:noProof/>
          <w:w w:val="96"/>
          <w:sz w:val="28"/>
          <w:szCs w:val="28"/>
          <w:lang w:bidi="ar-EG"/>
        </w:rPr>
        <w:t>(Keddie, 2003: 11)</w:t>
      </w:r>
      <w:r w:rsidRPr="002E47DC">
        <w:rPr>
          <w:rFonts w:asciiTheme="majorBidi" w:hAnsiTheme="majorBidi" w:cstheme="majorBidi"/>
          <w:w w:val="96"/>
          <w:sz w:val="28"/>
          <w:szCs w:val="28"/>
          <w:lang w:bidi="ar-EG"/>
        </w:rPr>
        <w:t>. The major struggle for domination lasted until 1639 when the two powers signed the Treaty of Zuhab, which divided Iraq and the greater Mesopotamian between the two rivals (Heller, 2018: 24).</w:t>
      </w:r>
    </w:p>
    <w:p w14:paraId="400E8035"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The sectarian character has marked those wars and conflicts since Shah Ismail as-Safavi announced, in 1501, that Iran adopted the Twelver Shiite sect. While Shah Ismail was claiming to protect the doctrine of the Prophet’s family and the infallible imams, the Ottoman sultans, who assumed the title of caliph since the rule of Sultan Murad I (r. 1362-1389), were claiming to protect true Islam, especially since the Arabian Peninsula, which includes the two holy Mosques, Mecca, and Medina, was under their control (Heller, 2018: 24).</w:t>
      </w:r>
    </w:p>
    <w:p w14:paraId="0759439B"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After the victory of the Islamic Revolution in Iran in 1979, the revolutionary Islamic discourse adopted by the Islamic Republic and the policy of exporting the revolution created a security concern for the secular Turkish regime established by Kemal Ataturk. On the other hand, Iran did not hide its concern about Turkey’s strong relations with the West and its membership in NATO, the military alliance led by the United States, which the leader of the Islamic Revolution called ‘Great Satan’</w:t>
      </w:r>
      <w:r w:rsidRPr="002E47DC">
        <w:rPr>
          <w:rFonts w:asciiTheme="majorBidi" w:hAnsiTheme="majorBidi" w:cstheme="majorBidi"/>
          <w:noProof/>
          <w:sz w:val="28"/>
          <w:szCs w:val="28"/>
          <w:lang w:bidi="ar-EG"/>
        </w:rPr>
        <w:t xml:space="preserve"> (Cevik, 2022: 1)</w:t>
      </w:r>
    </w:p>
    <w:p w14:paraId="06833654"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At the present time, despite the establishment of peace between the heirs of the Ottoman Empire and Safavid Empire (Turkey and Iran), they are still fighting one another through their regional proxies, and sectarianism is still a prominent feature of the struggle between the two powers. Today, Iraq and Syria are two arenas where Turkey and Iran are involved in proxy wars against each other. Thus, despite the mutual </w:t>
      </w:r>
      <w:r w:rsidRPr="002E47DC">
        <w:rPr>
          <w:rFonts w:asciiTheme="majorBidi" w:hAnsiTheme="majorBidi" w:cstheme="majorBidi"/>
          <w:sz w:val="28"/>
          <w:szCs w:val="28"/>
          <w:lang w:bidi="ar-EG"/>
        </w:rPr>
        <w:lastRenderedPageBreak/>
        <w:t xml:space="preserve">interests between Turkey and Iran on bilateral issues, the American military withdrawal from Iraq, in 2011, brought the two parties increasingly into direct struggle in the old Ottoman-Persian battlefield of Mesopotamia. Since then, the conflict between the two regional powers has revolved around the vision of Iraq’s future. As argued by Sean Kane, the Turks prefer a secular Iraq in which there is no dominance of an ethnic component over others. They do not hide their desire to empower the Sunnis of Iraq so that they can play a significant role in shaping the country’s future. </w:t>
      </w:r>
    </w:p>
    <w:p w14:paraId="72C7DDA6"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val="en" w:bidi="ar-EG"/>
        </w:rPr>
        <w:t xml:space="preserve">The main motive behind the Turks’ desire for a strong Iraq, led by a strong government, is the fear of the disintegration of Iraq and the establishment of an independent Kurdish state in the north. Such a state will undoubtedly cause great troubles for Turkey because it will motivate the Turkish Kurds to fight harder for independence. </w:t>
      </w:r>
      <w:r w:rsidRPr="002E47DC">
        <w:rPr>
          <w:rFonts w:asciiTheme="majorBidi" w:hAnsiTheme="majorBidi" w:cstheme="majorBidi"/>
          <w:sz w:val="28"/>
          <w:szCs w:val="28"/>
          <w:lang w:bidi="ar-EG"/>
        </w:rPr>
        <w:t>As for the Iranians, they prefer a weak Iraq led by a weak Shiite government whose loyalty is to “the rule of the supreme jurisprudent” ‘</w:t>
      </w:r>
      <w:r w:rsidRPr="002E47DC">
        <w:rPr>
          <w:rFonts w:asciiTheme="majorBidi" w:hAnsiTheme="majorBidi" w:cstheme="majorBidi"/>
          <w:i/>
          <w:iCs/>
          <w:sz w:val="28"/>
          <w:szCs w:val="28"/>
          <w:lang w:bidi="ar-EG"/>
        </w:rPr>
        <w:t>wilayat al-faqih</w:t>
      </w:r>
      <w:r w:rsidRPr="002E47DC">
        <w:rPr>
          <w:rFonts w:asciiTheme="majorBidi" w:hAnsiTheme="majorBidi" w:cstheme="majorBidi"/>
          <w:sz w:val="28"/>
          <w:szCs w:val="28"/>
          <w:lang w:bidi="ar-EG"/>
        </w:rPr>
        <w:t xml:space="preserve">’. The most important thing that worries the Iranians is the return of Iraq to a dictatorial nationalist regime, like the one under Saddam Hussein. Likewise, the Iranians fear that Iraq will become a headquarters or corridor for US forces aiming to attack Iran. (Kane, 2011: 13). </w:t>
      </w:r>
    </w:p>
    <w:p w14:paraId="788F1ECA"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Syria has once again become an arena of confrontations between the two regional rivals (Turkey and Iran). Since the outbreak of the Syrian popular uprising that followed the fall of the Tunisian and Egyptian regimes in the so-called Arab Spring revolutions, and until today, the Turks and Iranians stand on opposite sides of the Syrian revolution. While Turkey declared its support for the revolution against Bashar al-Asad’s regime, and unlimitedly supported the forces opposing it, Iran declared full support for the regime of al-Asad. Armed clashes took place, in February 2020, between Turkish forces in northern Syria and Iran-backed groups, which claimed dozens of lives on both sides, though both sides (the Turks and the Iranians) tried to avoid a direct clash on the Syrian soil (Cevik, 2022: 3). </w:t>
      </w:r>
    </w:p>
    <w:p w14:paraId="259D2465"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It is worthy to note that at the very beginning of the Syrian uprise, sectarianism did not play any significant role in the events. It seemed like the revolutions of Tunisia and Egypt. The demands of the protesting people did not go beyond democracy, freedoms, and economic reforms. A month later, things changed. The events purely, or mainly, were interpreted in sectarian terms. Al-Asad’s regime and its supporters portrayed the uprising as a conflict between the religious openness represented by the regime on the one hand and the Sunni fundamentalism </w:t>
      </w:r>
      <w:r w:rsidRPr="002E47DC">
        <w:rPr>
          <w:rFonts w:asciiTheme="majorBidi" w:hAnsiTheme="majorBidi" w:cstheme="majorBidi"/>
          <w:sz w:val="28"/>
          <w:szCs w:val="28"/>
          <w:lang w:bidi="ar-EG"/>
        </w:rPr>
        <w:lastRenderedPageBreak/>
        <w:t>demanded by the protesters on the other. In contrast, the opposition portrayed the uprising as a struggle against an Alawite sectarian regime hostile to mainstream Sunni Islam “</w:t>
      </w:r>
      <w:r w:rsidRPr="002E47DC">
        <w:rPr>
          <w:rFonts w:asciiTheme="majorBidi" w:hAnsiTheme="majorBidi" w:cstheme="majorBidi"/>
          <w:i/>
          <w:iCs/>
          <w:sz w:val="28"/>
          <w:szCs w:val="28"/>
          <w:lang w:bidi="ar-EG"/>
        </w:rPr>
        <w:t>Ahl al-Sunna wal-Jamaa</w:t>
      </w:r>
      <w:r w:rsidRPr="002E47DC">
        <w:rPr>
          <w:rFonts w:asciiTheme="majorBidi" w:hAnsiTheme="majorBidi" w:cstheme="majorBidi"/>
          <w:sz w:val="28"/>
          <w:szCs w:val="28"/>
          <w:lang w:bidi="ar-EG"/>
        </w:rPr>
        <w:t xml:space="preserve">” (Wehrey, 2017: 61). In any case, neither side of the conflict was able to present a convincing sectarian discourse. That is because both al-Assad regime and many opposition forces, such as the Free Syrian Army, were known for their secularism. </w:t>
      </w:r>
    </w:p>
    <w:p w14:paraId="1889F7A8" w14:textId="77777777" w:rsidR="00C2439F" w:rsidRPr="002E47DC" w:rsidRDefault="00C2439F" w:rsidP="0076737E">
      <w:pPr>
        <w:contextualSpacing/>
        <w:jc w:val="lowKashida"/>
        <w:rPr>
          <w:rFonts w:asciiTheme="majorBidi" w:hAnsiTheme="majorBidi" w:cstheme="majorBidi"/>
          <w:sz w:val="28"/>
          <w:szCs w:val="28"/>
          <w:rtl/>
          <w:lang w:bidi="ar-EG"/>
        </w:rPr>
      </w:pPr>
      <w:r w:rsidRPr="002E47DC">
        <w:rPr>
          <w:rFonts w:asciiTheme="majorBidi" w:hAnsiTheme="majorBidi" w:cstheme="majorBidi"/>
          <w:sz w:val="28"/>
          <w:szCs w:val="28"/>
          <w:lang w:bidi="ar-EG"/>
        </w:rPr>
        <w:t xml:space="preserve">Sectarianizing the conflict opened the door for huge regional intervention, especially by the three powers (Turkey, Iran, and Saudi Arabia), and Syria became an arena for proxy wars among many regional and global actors, mainly Turkey, Iran, the United States, and Russia. Turkey and Iran play the role of sectarianizing actors in order to mobilize as many people and groups as they can to achieve their political goals in the region. While the Turks plays the Sunni card to ensure dominance over northern Syria, and then prevent the establishment of a Kurdish independent state, the Iranians play the Shia card to secure a fast foothold in Syria and Lebanon, and then to keep the balance of regional powers in their favor. </w:t>
      </w:r>
    </w:p>
    <w:p w14:paraId="7FEEAE03" w14:textId="77777777" w:rsidR="00C2439F" w:rsidRPr="002E47DC" w:rsidRDefault="00C2439F" w:rsidP="0076737E">
      <w:pPr>
        <w:contextualSpacing/>
        <w:jc w:val="lowKashida"/>
        <w:rPr>
          <w:rFonts w:asciiTheme="majorBidi" w:hAnsiTheme="majorBidi" w:cstheme="majorBidi"/>
          <w:sz w:val="28"/>
          <w:szCs w:val="28"/>
          <w:lang w:bidi="ar-EG"/>
        </w:rPr>
      </w:pPr>
    </w:p>
    <w:p w14:paraId="02969BF6" w14:textId="77777777" w:rsidR="00C2439F" w:rsidRPr="002E47DC" w:rsidRDefault="00C2439F" w:rsidP="0076737E">
      <w:pPr>
        <w:pStyle w:val="a8"/>
        <w:numPr>
          <w:ilvl w:val="1"/>
          <w:numId w:val="21"/>
        </w:numPr>
        <w:spacing w:line="276" w:lineRule="auto"/>
        <w:jc w:val="lowKashida"/>
        <w:rPr>
          <w:rFonts w:asciiTheme="majorBidi" w:hAnsiTheme="majorBidi" w:cstheme="majorBidi"/>
          <w:b/>
          <w:bCs/>
          <w:sz w:val="28"/>
          <w:szCs w:val="28"/>
          <w:lang w:bidi="ar-EG"/>
        </w:rPr>
      </w:pPr>
      <w:r w:rsidRPr="002E47DC">
        <w:rPr>
          <w:rFonts w:asciiTheme="majorBidi" w:hAnsiTheme="majorBidi" w:cstheme="majorBidi"/>
          <w:b/>
          <w:bCs/>
          <w:sz w:val="28"/>
          <w:szCs w:val="28"/>
          <w:lang w:bidi="ar-EG"/>
        </w:rPr>
        <w:t>The Iranian-Saudi Struggle</w:t>
      </w:r>
    </w:p>
    <w:p w14:paraId="66E9CB03" w14:textId="77777777" w:rsidR="00C2439F" w:rsidRPr="002E47DC" w:rsidRDefault="00C2439F" w:rsidP="0076737E">
      <w:pPr>
        <w:contextualSpacing/>
        <w:jc w:val="lowKashida"/>
        <w:rPr>
          <w:rFonts w:asciiTheme="majorBidi" w:hAnsiTheme="majorBidi" w:cstheme="majorBidi"/>
          <w:sz w:val="28"/>
          <w:szCs w:val="28"/>
          <w:lang w:bidi="ar-EG"/>
        </w:rPr>
      </w:pPr>
      <w:r w:rsidRPr="002E47DC">
        <w:rPr>
          <w:rFonts w:asciiTheme="majorBidi" w:hAnsiTheme="majorBidi" w:cstheme="majorBidi"/>
          <w:sz w:val="28"/>
          <w:szCs w:val="28"/>
          <w:lang w:bidi="ar-EG"/>
        </w:rPr>
        <w:t xml:space="preserve">Until 1979, both Iran and Saudi Arabia were under one American umbrella. The agreement of the two countries to fight communist expansion attempts in the region overshadowed all sectarian differences between them. However, the collapse of the Shah’s regime and the establishment of the Islamic Republic on its ruins redrew the political map of the Middle East and turned its balances upside down. </w:t>
      </w:r>
    </w:p>
    <w:p w14:paraId="321E1719"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The great victory of the Islamic revolution made Ayatollah Khomeini believe that this revolution is capable of expanding to all parts of the Islamic world and overthrowing its totalitarian regimes loyal to the imperialist powers, and thus he sought to export it outside the borders of Iran (Marschall, 2003: 26-27). The tendency to export the Islamic revolution could be clearly seen in the Iranian constitution itself. Thus, the article 154 of the constitution states: “</w:t>
      </w:r>
      <w:r w:rsidRPr="002E47DC">
        <w:rPr>
          <w:rFonts w:asciiTheme="majorBidi" w:hAnsiTheme="majorBidi" w:cstheme="majorBidi"/>
          <w:i/>
          <w:iCs/>
          <w:w w:val="96"/>
          <w:sz w:val="28"/>
          <w:szCs w:val="28"/>
          <w:lang w:bidi="ar-EG"/>
        </w:rPr>
        <w:t>While practicing complete self-restraint from any kind of influence in the internal affairs of other nations, [the Islamic Republic] will protect the struggles of the weak against the arrogant, in any part of the world</w:t>
      </w:r>
      <w:r w:rsidRPr="002E47DC">
        <w:rPr>
          <w:rFonts w:asciiTheme="majorBidi" w:hAnsiTheme="majorBidi" w:cstheme="majorBidi"/>
          <w:w w:val="96"/>
          <w:sz w:val="28"/>
          <w:szCs w:val="28"/>
          <w:lang w:bidi="ar-EG"/>
        </w:rPr>
        <w:t xml:space="preserve">. </w:t>
      </w:r>
      <w:r w:rsidRPr="002E47DC">
        <w:rPr>
          <w:rFonts w:asciiTheme="majorBidi" w:hAnsiTheme="majorBidi" w:cstheme="majorBidi"/>
          <w:i/>
          <w:iCs/>
          <w:w w:val="96"/>
          <w:sz w:val="28"/>
          <w:szCs w:val="28"/>
          <w:lang w:bidi="ar-EG"/>
        </w:rPr>
        <w:t>We must endeavour to export our Revolution to the world. We should set aside the thought that we do not export our revolution, because Islam does not regard various Islamic countries differently and is the supporter of all the oppressed peoples of the world</w:t>
      </w:r>
      <w:r w:rsidRPr="002E47DC">
        <w:rPr>
          <w:rFonts w:asciiTheme="majorBidi" w:hAnsiTheme="majorBidi" w:cstheme="majorBidi"/>
          <w:w w:val="96"/>
          <w:sz w:val="28"/>
          <w:szCs w:val="28"/>
          <w:lang w:bidi="ar-EG"/>
        </w:rPr>
        <w:t>” (</w:t>
      </w:r>
      <w:r w:rsidRPr="002E47DC">
        <w:rPr>
          <w:rFonts w:asciiTheme="majorBidi" w:hAnsiTheme="majorBidi" w:cstheme="majorBidi"/>
          <w:noProof/>
          <w:w w:val="96"/>
          <w:sz w:val="28"/>
          <w:szCs w:val="28"/>
          <w:lang w:bidi="ar-EG"/>
        </w:rPr>
        <w:t>Marshall, 2003</w:t>
      </w:r>
      <w:r w:rsidRPr="002E47DC">
        <w:rPr>
          <w:rFonts w:asciiTheme="majorBidi" w:hAnsiTheme="majorBidi" w:cstheme="majorBidi"/>
          <w:w w:val="96"/>
          <w:sz w:val="28"/>
          <w:szCs w:val="28"/>
          <w:lang w:bidi="ar-EG"/>
        </w:rPr>
        <w:t xml:space="preserve">: 12). Therefore, it was not surprising that this declared policy of the Islamic </w:t>
      </w:r>
      <w:r w:rsidRPr="002E47DC">
        <w:rPr>
          <w:rFonts w:asciiTheme="majorBidi" w:hAnsiTheme="majorBidi" w:cstheme="majorBidi"/>
          <w:w w:val="96"/>
          <w:sz w:val="28"/>
          <w:szCs w:val="28"/>
          <w:lang w:bidi="ar-EG"/>
        </w:rPr>
        <w:lastRenderedPageBreak/>
        <w:t>Republic aroused the concern of the regimes in neighboring countries, especially the Gulf states, such as the Saudi Arabia, where the Shiites constitute around 15% of its population. Less than two years after the Islamic revolution, the regional concern about the Iranian threat was embodied in a fierce war waged by Iraq against Iran in September 1980, with the absolute support of all Gulf states.</w:t>
      </w:r>
    </w:p>
    <w:p w14:paraId="4768DEDE"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The hostility between Iran and Saudi Arabia reached its climax in the Hajj season of 1987. At that time, Ayatollah Khomeini tried to use the Hajj ritual for political goals, so he ordered the Iranian pilgrims to raise revolutionary slogans against the United States and its allies in the region. Then, the Saudi government strongly confronted the Iranian demonstration, and the result was the fall of more than four hundred victims, most of whom were Iranian pilgrims. Iran responded to the killing of a large number of its citizens with two attacks on the embassies of Saudi Arabia and Kuwait in Tehran, causing a number of casualties among their employees. (</w:t>
      </w:r>
      <w:r w:rsidRPr="002E47DC">
        <w:rPr>
          <w:rStyle w:val="af3"/>
          <w:rFonts w:asciiTheme="majorBidi" w:hAnsiTheme="majorBidi" w:cstheme="majorBidi"/>
          <w:w w:val="96"/>
          <w:sz w:val="28"/>
          <w:szCs w:val="28"/>
          <w:lang w:bidi="ar-EG"/>
        </w:rPr>
        <w:endnoteReference w:id="24"/>
      </w:r>
      <w:r w:rsidRPr="002E47DC">
        <w:rPr>
          <w:rFonts w:asciiTheme="majorBidi" w:hAnsiTheme="majorBidi" w:cstheme="majorBidi"/>
          <w:w w:val="96"/>
          <w:sz w:val="28"/>
          <w:szCs w:val="28"/>
          <w:lang w:bidi="ar-EG"/>
        </w:rPr>
        <w:t>) In return, the Saudis reaction to the Iranian attacks on the embassy was a more extremist regional policy aspirating by Wahhabism (</w:t>
      </w:r>
      <w:r w:rsidRPr="002E47DC">
        <w:rPr>
          <w:rFonts w:asciiTheme="majorBidi" w:hAnsiTheme="majorBidi" w:cstheme="majorBidi"/>
          <w:noProof/>
          <w:w w:val="96"/>
          <w:sz w:val="28"/>
          <w:szCs w:val="28"/>
          <w:lang w:bidi="ar-EG"/>
        </w:rPr>
        <w:t>Robinson, 2018: 21)</w:t>
      </w:r>
      <w:r w:rsidRPr="002E47DC">
        <w:rPr>
          <w:rFonts w:asciiTheme="majorBidi" w:hAnsiTheme="majorBidi" w:cstheme="majorBidi"/>
          <w:w w:val="96"/>
          <w:sz w:val="28"/>
          <w:szCs w:val="28"/>
          <w:lang w:bidi="ar-EG"/>
        </w:rPr>
        <w:t>.</w:t>
      </w:r>
    </w:p>
    <w:p w14:paraId="1D3ABAC0"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 xml:space="preserve">There is no doubt that these incidents, which were products of politicizing and sectarianizing religious rituals caused a great rift in the relationship between the two countries, both of which claim the leadership of the Islamic world. This rift has not been restricted to the Saudi and Iranian soils but was reflected in other regional countries where these two powers have influence, especially in the multi-sectarian ones, such as Iraq, Syria, Lebanon, Bahrain, and Yemen. All these countries witnessed bitter internal political conflicts, and in all of them, sectarian differences overshadowed the political disputes or, at least, accompanied them. This gave the regional powers ample opportunities to intervene by aligning with one of the conflict’s parties against the others. Thus, in Lebanon, for instance, the Iranians aligned with the Shiites, and played a significant role in the establishing and strengthening of Hezbollah which became the most powerful party in Lebanon. In return, the Saudis aligned with the Sunni groups (Boone, 2012: 29). </w:t>
      </w:r>
    </w:p>
    <w:p w14:paraId="711B11E4"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 xml:space="preserve">With the fall of Saddam Hussein's regime, Iraq turned into an arena for the Saudi Iranian struggle. Saudi Arabia was not comfortable with the advent of a political regime dominated by Shiite forces that are friendly or allied to Iran. Despite the strong relations between Saudi Arabia and the United States, the Saudis worked to obstruct the American efforts to rebuild Iraq after decades of wars and destruction. To achieve its goals, Saudi Arabia supported the armed Sunni groups that waged a fierce war against the nascent Iraqi forces and their American allies. However, the Saudi support </w:t>
      </w:r>
      <w:r w:rsidRPr="002E47DC">
        <w:rPr>
          <w:rFonts w:asciiTheme="majorBidi" w:hAnsiTheme="majorBidi" w:cstheme="majorBidi"/>
          <w:w w:val="96"/>
          <w:sz w:val="28"/>
          <w:szCs w:val="28"/>
          <w:lang w:bidi="ar-EG"/>
        </w:rPr>
        <w:lastRenderedPageBreak/>
        <w:t xml:space="preserve">for the </w:t>
      </w:r>
      <w:r w:rsidRPr="002E47DC">
        <w:rPr>
          <w:rFonts w:asciiTheme="majorBidi" w:hAnsiTheme="majorBidi" w:cstheme="majorBidi"/>
          <w:i/>
          <w:iCs/>
          <w:w w:val="96"/>
          <w:sz w:val="28"/>
          <w:szCs w:val="28"/>
          <w:lang w:bidi="ar-EG"/>
        </w:rPr>
        <w:t>Mujahideen</w:t>
      </w:r>
      <w:r w:rsidRPr="002E47DC">
        <w:rPr>
          <w:rFonts w:asciiTheme="majorBidi" w:hAnsiTheme="majorBidi" w:cstheme="majorBidi"/>
          <w:w w:val="96"/>
          <w:sz w:val="28"/>
          <w:szCs w:val="28"/>
          <w:lang w:bidi="ar-EG"/>
        </w:rPr>
        <w:t xml:space="preserve"> in Iraq was not limited to financing and arming only, but also extended to religious support. In 2004, for example, a group of twenty-six senior Saudi religious scholars issued a fatwa calling for jihad in Iraq.</w:t>
      </w:r>
      <w:r w:rsidRPr="002E47DC">
        <w:rPr>
          <w:rFonts w:asciiTheme="majorBidi" w:hAnsiTheme="majorBidi" w:cstheme="majorBidi"/>
          <w:w w:val="96"/>
          <w:sz w:val="28"/>
          <w:szCs w:val="28"/>
          <w:vertAlign w:val="superscript"/>
          <w:lang w:bidi="ar-EG"/>
        </w:rPr>
        <w:t xml:space="preserve"> (</w:t>
      </w:r>
      <w:r w:rsidRPr="002E47DC">
        <w:rPr>
          <w:rStyle w:val="af3"/>
          <w:rFonts w:asciiTheme="majorBidi" w:hAnsiTheme="majorBidi" w:cstheme="majorBidi"/>
          <w:w w:val="96"/>
          <w:sz w:val="28"/>
          <w:szCs w:val="28"/>
          <w:rtl/>
          <w:lang w:bidi="ar-EG"/>
        </w:rPr>
        <w:endnoteReference w:id="25"/>
      </w:r>
      <w:r w:rsidRPr="002E47DC">
        <w:rPr>
          <w:rFonts w:asciiTheme="majorBidi" w:hAnsiTheme="majorBidi" w:cstheme="majorBidi"/>
          <w:w w:val="96"/>
          <w:sz w:val="28"/>
          <w:szCs w:val="28"/>
          <w:vertAlign w:val="superscript"/>
          <w:lang w:bidi="ar-EG"/>
        </w:rPr>
        <w:t>)</w:t>
      </w:r>
      <w:r w:rsidRPr="002E47DC">
        <w:rPr>
          <w:rFonts w:asciiTheme="majorBidi" w:hAnsiTheme="majorBidi" w:cstheme="majorBidi"/>
          <w:w w:val="96"/>
          <w:sz w:val="28"/>
          <w:szCs w:val="28"/>
          <w:lang w:bidi="ar-EG"/>
        </w:rPr>
        <w:t xml:space="preserve"> </w:t>
      </w:r>
    </w:p>
    <w:p w14:paraId="368A563C"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 xml:space="preserve">During the uprisings and pretests of the so-called Arab Spring, Iran and Saudi Arabia have also found themselves against one another in some countries. In Bahrain, while the Iranians supported the Shiite uprising against the regime, the Saudis used military forces to crackdown the uprising. In Syria, the Saudis offered huge support to the groups which fought against al-Asad regime. In return, the Iranians and their proxies fought beside the regime. In Yemen, the Saudis waged war against the Houthis who seized power with Iranian help. These confrontations between Shia’ Iran and Wahhabi Saudi Arabia marked the politics of the Middle East with sectarian characters and complicated the conflicts among the region’s nations. </w:t>
      </w:r>
    </w:p>
    <w:p w14:paraId="741AFFC1" w14:textId="77777777" w:rsidR="00C2439F" w:rsidRPr="002E47DC" w:rsidRDefault="00C2439F" w:rsidP="0076737E">
      <w:pPr>
        <w:contextualSpacing/>
        <w:jc w:val="lowKashida"/>
        <w:rPr>
          <w:rFonts w:asciiTheme="majorBidi" w:hAnsiTheme="majorBidi" w:cstheme="majorBidi"/>
          <w:w w:val="96"/>
          <w:sz w:val="28"/>
          <w:szCs w:val="28"/>
          <w:lang w:bidi="ar-EG"/>
        </w:rPr>
      </w:pPr>
    </w:p>
    <w:p w14:paraId="4AD285A6" w14:textId="77777777" w:rsidR="00C2439F" w:rsidRPr="002E47DC" w:rsidRDefault="00C2439F" w:rsidP="0076737E">
      <w:pPr>
        <w:pStyle w:val="a8"/>
        <w:numPr>
          <w:ilvl w:val="1"/>
          <w:numId w:val="21"/>
        </w:numPr>
        <w:spacing w:line="276" w:lineRule="auto"/>
        <w:jc w:val="lowKashida"/>
        <w:rPr>
          <w:rFonts w:asciiTheme="majorBidi" w:hAnsiTheme="majorBidi" w:cstheme="majorBidi"/>
          <w:b/>
          <w:bCs/>
          <w:w w:val="96"/>
          <w:sz w:val="28"/>
          <w:szCs w:val="28"/>
          <w:lang w:bidi="ar-EG"/>
        </w:rPr>
      </w:pPr>
      <w:r w:rsidRPr="002E47DC">
        <w:rPr>
          <w:rFonts w:asciiTheme="majorBidi" w:hAnsiTheme="majorBidi" w:cstheme="majorBidi"/>
          <w:b/>
          <w:bCs/>
          <w:w w:val="96"/>
          <w:sz w:val="28"/>
          <w:szCs w:val="28"/>
          <w:lang w:bidi="ar-EG"/>
        </w:rPr>
        <w:t>The Turkish-Saudi Struggle</w:t>
      </w:r>
    </w:p>
    <w:p w14:paraId="095E18C9" w14:textId="77777777" w:rsidR="00C2439F" w:rsidRPr="002E47DC" w:rsidRDefault="00C2439F" w:rsidP="0076737E">
      <w:pPr>
        <w:contextualSpacing/>
        <w:jc w:val="lowKashida"/>
        <w:rPr>
          <w:rFonts w:asciiTheme="majorBidi" w:hAnsiTheme="majorBidi" w:cstheme="majorBidi"/>
          <w:noProof/>
          <w:w w:val="96"/>
          <w:sz w:val="28"/>
          <w:szCs w:val="28"/>
          <w:lang w:bidi="ar-EG"/>
        </w:rPr>
      </w:pPr>
      <w:r w:rsidRPr="002E47DC">
        <w:rPr>
          <w:rFonts w:asciiTheme="majorBidi" w:hAnsiTheme="majorBidi" w:cstheme="majorBidi"/>
          <w:noProof/>
          <w:w w:val="96"/>
          <w:sz w:val="28"/>
          <w:szCs w:val="28"/>
          <w:lang w:bidi="ar-EG"/>
        </w:rPr>
        <w:t xml:space="preserve">The roots of hostility between the Ottoman Caliphate and the Saudi state extend back for more than two centuries. As mentioned above, the first Saudi state was established in the Arabian Peninsula, in 1744, as a result of an alliance between the leader Muhammad bin Saud and Sheikh Muhammad bin Abdul Wahhab. This Saudi state represented a serious challenge to the Ottoman authority in Hijaz, Iraq, and Syria. However, the Ottomans did not react severly to the challenge of the Saudi state until 1818. Then, the sultan Mahmud II commissioned the ruler of Egypt, Muhammad Ali Pasha, to eliminate the Saudi state. Muhammad Ali, in turn, sent his son Ibrahim Pasha at the head of a military campaign that was able to invade the Saudi capital at the time ‘Diriyah’ and overthrow the Saudi rule. Moreover, Ibrahim Pasha executed a group of Wahhabi scholars and captured the Saudi Prince Abdullah bin Saud and sent him to Cairo and then to Istanbul, where he was beheaded. Two decades later (in 1837), once again, Mohammed Ali put an end to a Saudi attempt to revive the collapsed state (al-Rasheed, 2002: 14-23). These events were worthy of laying strong foundations for a long historical enmity between the Ottomans, who did not want to give up their hegemony over the Arabian Peninsula, and the Saudis, who aspired to establish a strong Wahhabi Arab state to extend its control over the peninsula. </w:t>
      </w:r>
    </w:p>
    <w:p w14:paraId="79E98493" w14:textId="77777777" w:rsidR="00C2439F" w:rsidRPr="002E47DC" w:rsidRDefault="00C2439F" w:rsidP="0076737E">
      <w:pPr>
        <w:contextualSpacing/>
        <w:jc w:val="lowKashida"/>
        <w:rPr>
          <w:rFonts w:asciiTheme="majorBidi" w:hAnsiTheme="majorBidi" w:cstheme="majorBidi"/>
          <w:noProof/>
          <w:w w:val="96"/>
          <w:sz w:val="28"/>
          <w:szCs w:val="28"/>
          <w:lang w:bidi="ar-EG"/>
        </w:rPr>
      </w:pPr>
      <w:r w:rsidRPr="002E47DC">
        <w:rPr>
          <w:rFonts w:asciiTheme="majorBidi" w:hAnsiTheme="majorBidi" w:cstheme="majorBidi"/>
          <w:noProof/>
          <w:w w:val="96"/>
          <w:sz w:val="28"/>
          <w:szCs w:val="28"/>
          <w:lang w:bidi="ar-EG"/>
        </w:rPr>
        <w:t xml:space="preserve">Today, both two strong powers claim the leadership of the Muslim world. This claim, for both, is driven by specific factoers. As for the Turks, they argue that Turkey is the heir to the Islamic caliphate, which was an extension to the state established by the Prophet Muhammad and the Rightly Guided </w:t>
      </w:r>
      <w:r w:rsidRPr="002E47DC">
        <w:rPr>
          <w:rFonts w:asciiTheme="majorBidi" w:hAnsiTheme="majorBidi" w:cstheme="majorBidi"/>
          <w:noProof/>
          <w:w w:val="96"/>
          <w:sz w:val="28"/>
          <w:szCs w:val="28"/>
          <w:lang w:bidi="ar-EG"/>
        </w:rPr>
        <w:lastRenderedPageBreak/>
        <w:t>Caliphs after him. Moreover, it is the most powerful Islamic state at the moment. Therefore, it is more deserving and capable of leading the Islamic world than others.</w:t>
      </w:r>
      <w:r w:rsidRPr="002E47DC">
        <w:rPr>
          <w:rFonts w:asciiTheme="majorBidi" w:hAnsiTheme="majorBidi" w:cstheme="majorBidi"/>
          <w:noProof/>
          <w:w w:val="96"/>
          <w:sz w:val="28"/>
          <w:szCs w:val="28"/>
          <w:rtl/>
          <w:lang w:bidi="ar-EG"/>
        </w:rPr>
        <w:t xml:space="preserve"> </w:t>
      </w:r>
      <w:r w:rsidRPr="002E47DC">
        <w:rPr>
          <w:rFonts w:asciiTheme="majorBidi" w:hAnsiTheme="majorBidi" w:cstheme="majorBidi"/>
          <w:noProof/>
          <w:w w:val="96"/>
          <w:sz w:val="28"/>
          <w:szCs w:val="28"/>
          <w:lang w:bidi="ar-EG"/>
        </w:rPr>
        <w:t xml:space="preserve"> On the other hand, the Saudis argue that they are more entitled than others to lead the Islamic world because the land of Saudi Arabia is the cradle of Islam, and it embraces the two holiest places for Muslims (Makkah and Medina). This is in addition to its great economic and human potential. </w:t>
      </w:r>
    </w:p>
    <w:p w14:paraId="0E8FE607" w14:textId="77777777" w:rsidR="00C2439F" w:rsidRPr="002E47DC" w:rsidRDefault="00C2439F" w:rsidP="0076737E">
      <w:pPr>
        <w:contextualSpacing/>
        <w:jc w:val="lowKashida"/>
        <w:rPr>
          <w:rFonts w:asciiTheme="majorBidi" w:hAnsiTheme="majorBidi" w:cstheme="majorBidi"/>
          <w:noProof/>
          <w:w w:val="96"/>
          <w:sz w:val="28"/>
          <w:szCs w:val="28"/>
          <w:lang w:bidi="ar-EG"/>
        </w:rPr>
      </w:pPr>
      <w:r w:rsidRPr="002E47DC">
        <w:rPr>
          <w:rFonts w:asciiTheme="majorBidi" w:hAnsiTheme="majorBidi" w:cstheme="majorBidi"/>
          <w:noProof/>
          <w:w w:val="96"/>
          <w:sz w:val="28"/>
          <w:szCs w:val="28"/>
          <w:lang w:bidi="ar-EG"/>
        </w:rPr>
        <w:t xml:space="preserve">The two countries also differ in the Islamic model they follow. While Turkey follows a moderate Hanafi school of thought that is tolerant of the rest of the Islamic schools of thought, Saudi Arabia follows a strict school of thought based on the teachings of Imam Ahmed bin Hanbal, Sheikh Al-Islam Ibn Taymiyyah and Sheikh Muhammad bin Abdul Wahhab. Therefore, Turkey’s relationship with Iran and Iraq, for example, is much better than Saudi Arabia’s relationship with them (Venetis, 2014: 5-6). These differences, in addition to conflicting economic interests, led to major disagreements between the two countries regarding the many crises in the region. </w:t>
      </w:r>
    </w:p>
    <w:p w14:paraId="4178604D"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noProof/>
          <w:w w:val="96"/>
          <w:sz w:val="28"/>
          <w:szCs w:val="28"/>
          <w:lang w:bidi="ar-EG"/>
        </w:rPr>
        <w:t xml:space="preserve">In the Syrian conflict, despite both the Saudis and Turks showed severe hostility to al-Asad regime, and both made great efforts to turn the political conflict into a sectarian one, their attitudes to the regime’s opposition were different. Thus, while the Saudi Arabia supported extreme Islamic movements, such as an-Nusra, the Turkey supported liberal and secular movements such as Syrian Free Army. This difference was due to the views of the two countries to the future of Syria. The goal of Saudis was to monopolize power and control the Syrian opposition in order to establish a Salafist state in the north and centre of Syria. This policy represented  a threat to Turkish interests (Venetis, 2014: 10). </w:t>
      </w:r>
    </w:p>
    <w:p w14:paraId="421347EF"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 xml:space="preserve">The relationship with the Muslim Brotherhood movement is also an important cause of tension between Turkey and Saudi Arabia. This movement, which was founded in 1928, considers the Ottoman rule as an extension to the Islamic caliphate, and therefore it won the approval and support of the Turks, especially President Erdogan, who is considered one of its most important supporters. As for the Saudis, they consider it as a hostile movement because of it supports their historical enemies, the “Ottomans”. That is why, the Saudis welcomed the military coup which removed the former Egyptian president, and the Muslim Brotherhood’s leader ‘Mohammed Morsi’ from power in June 2013. On the other hand, the Turkish president Erdogan strongly commended the coup (Venetis, 2014: 11). </w:t>
      </w:r>
    </w:p>
    <w:p w14:paraId="78BB6D1E"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lastRenderedPageBreak/>
        <w:t>Turkey and Saudi Arabia found themselves against one another in the Libyan crisis, and the ideological factor played a role in this dispute. While Turkey backed the elected National Council after the fall of Gaddafi, in which the Muslim Brotherhood constituted the second largest parliamentary group, Saudi Arabia backed General Haftar, who led a war against the Council and almost invaded the capital, Tripoli, under the pretext of resisting Islamic extremism. The Turkish position, however, was also motivated by economic interests related to the gas fields in the East Mediterranean, but this motive, however,</w:t>
      </w:r>
      <w:r w:rsidRPr="002E47DC">
        <w:rPr>
          <w:rFonts w:asciiTheme="majorBidi" w:hAnsiTheme="majorBidi" w:cstheme="majorBidi"/>
          <w:noProof/>
          <w:w w:val="96"/>
          <w:sz w:val="28"/>
          <w:szCs w:val="28"/>
          <w:lang w:bidi="ar-EG"/>
        </w:rPr>
        <w:t xml:space="preserve"> </w:t>
      </w:r>
      <w:r w:rsidRPr="002E47DC">
        <w:rPr>
          <w:rFonts w:asciiTheme="majorBidi" w:hAnsiTheme="majorBidi" w:cstheme="majorBidi"/>
          <w:w w:val="96"/>
          <w:sz w:val="28"/>
          <w:szCs w:val="28"/>
          <w:lang w:bidi="ar-EG"/>
        </w:rPr>
        <w:t>does not negate the ideological motive represented by the position on the Muslim Brotherhood</w:t>
      </w:r>
      <w:r w:rsidRPr="002E47DC">
        <w:rPr>
          <w:rFonts w:asciiTheme="majorBidi" w:hAnsiTheme="majorBidi" w:cstheme="majorBidi"/>
          <w:noProof/>
          <w:w w:val="96"/>
          <w:sz w:val="28"/>
          <w:szCs w:val="28"/>
          <w:lang w:bidi="ar-EG"/>
        </w:rPr>
        <w:t xml:space="preserve"> (Das, 2019: 11)</w:t>
      </w:r>
      <w:r w:rsidRPr="002E47DC">
        <w:rPr>
          <w:rFonts w:asciiTheme="majorBidi" w:hAnsiTheme="majorBidi" w:cstheme="majorBidi"/>
          <w:w w:val="96"/>
          <w:sz w:val="28"/>
          <w:szCs w:val="28"/>
          <w:lang w:bidi="ar-EG"/>
        </w:rPr>
        <w:t xml:space="preserve">. </w:t>
      </w:r>
    </w:p>
    <w:p w14:paraId="49561B2C"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The boycott of Qatar by Saudi Arabia, the UAE, Bahrain, and Egypt in 2017 was another reason for tension in the relationship between Turkey and the boycotting countries, especially the Kingdom of Saudi Arabia. Turkish President Erdogan announced at the time that this boycott contradicts the values and principles of Islam</w:t>
      </w:r>
      <w:r w:rsidRPr="002E47DC">
        <w:rPr>
          <w:rFonts w:asciiTheme="majorBidi" w:hAnsiTheme="majorBidi" w:cstheme="majorBidi"/>
          <w:noProof/>
          <w:w w:val="96"/>
          <w:sz w:val="28"/>
          <w:szCs w:val="28"/>
          <w:lang w:bidi="ar-EG"/>
        </w:rPr>
        <w:t xml:space="preserve"> (Battaloglu, 2021: 101)</w:t>
      </w:r>
      <w:r w:rsidRPr="002E47DC">
        <w:rPr>
          <w:rFonts w:asciiTheme="majorBidi" w:hAnsiTheme="majorBidi" w:cstheme="majorBidi"/>
          <w:w w:val="96"/>
          <w:sz w:val="28"/>
          <w:szCs w:val="28"/>
          <w:lang w:bidi="ar-EG"/>
        </w:rPr>
        <w:t>. Turkey also declared its support for Qatar, and its readiness to provide everything it could to help it overcome the crisis. The Turks went further by establishing a military base in Qatar.</w:t>
      </w:r>
    </w:p>
    <w:p w14:paraId="075D49D2"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 xml:space="preserve">Many analysts attributed the reason for the Turkish-Qatari alignment to the secretions of the so-called Arab Spring revolutions 2010-2011. Turkey and Qatar are almost among the few countries that did not fear a popular revolution, while the rest of the countries, including the one boycotting Qatar, were afraid of these revolutions to a large extent because of their hostile stances against the Muslim Brotherhood, which played a major role in those revolutions. And because of the warm relationship between Turkey and Qatar on the one hand, and the Muslim Brotherhood on the other, it was natural for these two countries to be on the opposite side of those that are hostile to the Brotherhood (Battaloglu, 2021: 105). </w:t>
      </w:r>
    </w:p>
    <w:p w14:paraId="20E5A0CF" w14:textId="77777777" w:rsidR="00C2439F" w:rsidRPr="002E47DC" w:rsidRDefault="00C2439F" w:rsidP="0076737E">
      <w:pPr>
        <w:contextualSpacing/>
        <w:jc w:val="lowKashida"/>
        <w:rPr>
          <w:rFonts w:asciiTheme="majorBidi" w:hAnsiTheme="majorBidi" w:cstheme="majorBidi"/>
          <w:b/>
          <w:bCs/>
          <w:w w:val="96"/>
          <w:sz w:val="28"/>
          <w:szCs w:val="28"/>
          <w:lang w:bidi="ar-EG"/>
        </w:rPr>
      </w:pPr>
      <w:r w:rsidRPr="002E47DC">
        <w:rPr>
          <w:rFonts w:asciiTheme="majorBidi" w:hAnsiTheme="majorBidi" w:cstheme="majorBidi"/>
          <w:w w:val="96"/>
          <w:sz w:val="28"/>
          <w:szCs w:val="28"/>
          <w:lang w:bidi="ar-EG"/>
        </w:rPr>
        <w:t xml:space="preserve">It can be concluded that all these three regional powers (Iran, Turkey, Saudi Arabia) play the role of </w:t>
      </w:r>
      <w:r w:rsidRPr="002E47DC">
        <w:rPr>
          <w:rFonts w:asciiTheme="majorBidi" w:hAnsiTheme="majorBidi" w:cstheme="majorBidi"/>
          <w:sz w:val="28"/>
          <w:szCs w:val="28"/>
        </w:rPr>
        <w:t xml:space="preserve">sectarianizing </w:t>
      </w:r>
      <w:r w:rsidRPr="002E47DC">
        <w:rPr>
          <w:rFonts w:asciiTheme="majorBidi" w:hAnsiTheme="majorBidi" w:cstheme="majorBidi"/>
          <w:w w:val="96"/>
          <w:sz w:val="28"/>
          <w:szCs w:val="28"/>
          <w:lang w:bidi="ar-EG"/>
        </w:rPr>
        <w:t xml:space="preserve">actors that use one or another Islamic sect to implement political agendas. Together, they constitute a sectarian complex which is subject to the balance of power between them and the sectarian differences that are used politically. The struggle among these three powers turned the Syrian political conflict, for instance, into a sectarian one. Thus, the interventions of these three powers led, to transform the Syrian crisis from a struggle for freedom and human rights into a struggle between a pro-Shiite regime and Sunni or Salafist groups. Moreover, each of these three powers (Iran, Turkey, and Saudi Arabia) is trying to find local allies in conflicting areas and employ them to work for their political ends. This led to the outbreak of sectarian proxy wars in many </w:t>
      </w:r>
      <w:r w:rsidRPr="002E47DC">
        <w:rPr>
          <w:rFonts w:asciiTheme="majorBidi" w:hAnsiTheme="majorBidi" w:cstheme="majorBidi"/>
          <w:w w:val="96"/>
          <w:sz w:val="28"/>
          <w:szCs w:val="28"/>
          <w:lang w:bidi="ar-EG"/>
        </w:rPr>
        <w:lastRenderedPageBreak/>
        <w:t xml:space="preserve">regions of the Middle East. Thus, sectarianism became a prominent feature of the Middle Eastern politics. </w:t>
      </w:r>
    </w:p>
    <w:p w14:paraId="2456DC6C" w14:textId="77777777" w:rsidR="00C2439F" w:rsidRPr="002E47DC" w:rsidRDefault="00C2439F" w:rsidP="0076737E">
      <w:pPr>
        <w:contextualSpacing/>
        <w:jc w:val="lowKashida"/>
        <w:rPr>
          <w:rFonts w:asciiTheme="majorBidi" w:hAnsiTheme="majorBidi" w:cstheme="majorBidi"/>
          <w:b/>
          <w:bCs/>
          <w:w w:val="96"/>
          <w:sz w:val="28"/>
          <w:szCs w:val="28"/>
          <w:lang w:bidi="ar-EG"/>
        </w:rPr>
      </w:pPr>
    </w:p>
    <w:p w14:paraId="3352F00E" w14:textId="77777777" w:rsidR="00C2439F" w:rsidRPr="002E47DC" w:rsidRDefault="00C2439F" w:rsidP="0076737E">
      <w:pPr>
        <w:contextualSpacing/>
        <w:jc w:val="lowKashida"/>
        <w:rPr>
          <w:rFonts w:asciiTheme="majorBidi" w:hAnsiTheme="majorBidi" w:cstheme="majorBidi"/>
          <w:b/>
          <w:bCs/>
          <w:w w:val="96"/>
          <w:sz w:val="28"/>
          <w:szCs w:val="28"/>
          <w:lang w:bidi="ar-EG"/>
        </w:rPr>
      </w:pPr>
      <w:r w:rsidRPr="002E47DC">
        <w:rPr>
          <w:rFonts w:asciiTheme="majorBidi" w:hAnsiTheme="majorBidi" w:cstheme="majorBidi"/>
          <w:b/>
          <w:bCs/>
          <w:w w:val="96"/>
          <w:sz w:val="28"/>
          <w:szCs w:val="28"/>
          <w:lang w:bidi="ar-EG"/>
        </w:rPr>
        <w:t>Conclusion</w:t>
      </w:r>
    </w:p>
    <w:p w14:paraId="0FD0143E"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Like most religions and ideologies, the Muslims are divided into several sects, and each sect claims a monopoly on the truth. Then the sects were divided into factions until historians were unable to determine their number and intellectual trends. While many of these sects and factions faded over time, others withstood and had a decisive role in establishing empires and states.</w:t>
      </w:r>
    </w:p>
    <w:p w14:paraId="3CA5491E"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 xml:space="preserve">Today, Islam is represented by three great sects: </w:t>
      </w:r>
      <w:r w:rsidRPr="002E47DC">
        <w:rPr>
          <w:rFonts w:asciiTheme="majorBidi" w:hAnsiTheme="majorBidi" w:cstheme="majorBidi"/>
          <w:i/>
          <w:iCs/>
          <w:w w:val="96"/>
          <w:sz w:val="28"/>
          <w:szCs w:val="28"/>
          <w:lang w:bidi="ar-EG"/>
        </w:rPr>
        <w:t>Ahlu Sunnah wal-Jamaa</w:t>
      </w:r>
      <w:r w:rsidRPr="002E47DC">
        <w:rPr>
          <w:rFonts w:asciiTheme="majorBidi" w:hAnsiTheme="majorBidi" w:cstheme="majorBidi"/>
          <w:w w:val="96"/>
          <w:sz w:val="28"/>
          <w:szCs w:val="28"/>
          <w:lang w:bidi="ar-EG"/>
        </w:rPr>
        <w:t xml:space="preserve"> (the Sunnis), the Twelver Shiites, and the Wahhabis. While the Turkish regime represents, or claims to represent, the Sunnis, the Iranian regime represents the Twelver Shiites, and the Wahhabi sect is confined to the Kingdom of Saudi Arabia alone. Because of their military, economic, human, and other capabilities, these three countries are considered the largest powers in the Middle East. Therefore, it is not surprising that they enter conflicts with each other in order to achieve as many interests as possible. </w:t>
      </w:r>
    </w:p>
    <w:p w14:paraId="2BF2DF63"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 xml:space="preserve">Due to the rise of political Islam after the Iranian Islamic Revolution in 1979, religious and sectarian discourse was employed by those three countries in order to reach their goals at the local and regional levels. Making use of the theory of securitization, which is developed by Copenhagen School of Security Studies, this research described the employment of religious sects in politics as ‘sectarianization’.  </w:t>
      </w:r>
    </w:p>
    <w:p w14:paraId="1F70AA7D"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 xml:space="preserve">At the domestic level, the regimes of those countries employ sectarian discourse in order to remove their enemies from the arena of political competition, as the Turkish regime did and is doing. Or in order to gain popular support by claiming that they rule in the name of God, religion, and sect, as the case with the Iranian and Saudi regimes. </w:t>
      </w:r>
    </w:p>
    <w:p w14:paraId="404948DD" w14:textId="77777777" w:rsidR="00C2439F" w:rsidRPr="002E47DC" w:rsidRDefault="00C2439F" w:rsidP="0076737E">
      <w:pPr>
        <w:contextualSpacing/>
        <w:jc w:val="lowKashida"/>
        <w:rPr>
          <w:rFonts w:asciiTheme="majorBidi" w:hAnsiTheme="majorBidi" w:cstheme="majorBidi"/>
          <w:w w:val="96"/>
          <w:sz w:val="28"/>
          <w:szCs w:val="28"/>
          <w:rtl/>
          <w:lang w:bidi="ar-EG"/>
        </w:rPr>
      </w:pPr>
      <w:r w:rsidRPr="002E47DC">
        <w:rPr>
          <w:rFonts w:asciiTheme="majorBidi" w:hAnsiTheme="majorBidi" w:cstheme="majorBidi"/>
          <w:w w:val="96"/>
          <w:sz w:val="28"/>
          <w:szCs w:val="28"/>
          <w:lang w:bidi="ar-EG"/>
        </w:rPr>
        <w:t xml:space="preserve">At the regional level, each of these countries claims that it is the sole representative of the sect it adopts. Further, each of them presents itself as the defender of the followers of that sect in the entire region and gives itself the right to intervene in every regional conflict in the name of the sect it adopts. Accordingly, the sectarian feature prevailed over all the conflicts and crises that the region witnessed. The Syrian crisis, for example, has transformed from a conflict between a totalitarian regime and masses yearning for freedom into a conflict between Shiites and Sunnis. The Yemeni crisis has also turned into a conflict between one of the Shiite groups (Zaydis) who are supported by Iran and the Sunnis supported by </w:t>
      </w:r>
      <w:r w:rsidRPr="002E47DC">
        <w:rPr>
          <w:rFonts w:asciiTheme="majorBidi" w:hAnsiTheme="majorBidi" w:cstheme="majorBidi"/>
          <w:w w:val="96"/>
          <w:sz w:val="28"/>
          <w:szCs w:val="28"/>
          <w:lang w:bidi="ar-EG"/>
        </w:rPr>
        <w:lastRenderedPageBreak/>
        <w:t>Saudi Arabia. However, what worsened the situation is that these three forces were able to employ local forces in all countries that witnessed political conflicts with a sectarian feature. This, in turn, led to the transformation of those countries into arenas of proxy wars, in which the three powers are fighting with the blood and lives of their followers in the conflict areas.</w:t>
      </w:r>
      <w:r w:rsidRPr="002E47DC">
        <w:rPr>
          <w:rFonts w:asciiTheme="majorBidi" w:hAnsiTheme="majorBidi" w:cstheme="majorBidi"/>
          <w:w w:val="96"/>
          <w:sz w:val="28"/>
          <w:szCs w:val="28"/>
          <w:rtl/>
          <w:lang w:bidi="ar-EG"/>
        </w:rPr>
        <w:t xml:space="preserve"> </w:t>
      </w:r>
      <w:r w:rsidRPr="002E47DC">
        <w:rPr>
          <w:rFonts w:asciiTheme="majorBidi" w:hAnsiTheme="majorBidi" w:cstheme="majorBidi"/>
          <w:w w:val="96"/>
          <w:sz w:val="28"/>
          <w:szCs w:val="28"/>
          <w:lang w:bidi="ar-EG"/>
        </w:rPr>
        <w:t xml:space="preserve"> Thus, in Yemen, for example, the Houthis and the forces of ousted President Abd Rabbo Mansour are fighting with one another on behalf of Iran and Saudi Arabia. In Libya, the National Council and the forces of General Haftar are fighting one another on behalf of Turkey and Saudi Arabia. In Syria, the Lebanese Hezbollah and an-Nusra Front are fighting with each other on behalf of Iran and Saudi Arabia. </w:t>
      </w:r>
    </w:p>
    <w:p w14:paraId="567D1CC0" w14:textId="77777777" w:rsidR="00C2439F" w:rsidRPr="002E47DC" w:rsidRDefault="00C2439F" w:rsidP="0076737E">
      <w:pPr>
        <w:contextualSpacing/>
        <w:jc w:val="lowKashida"/>
        <w:rPr>
          <w:rFonts w:asciiTheme="majorBidi" w:hAnsiTheme="majorBidi" w:cstheme="majorBidi"/>
          <w:w w:val="96"/>
          <w:sz w:val="28"/>
          <w:szCs w:val="28"/>
          <w:lang w:bidi="ar-EG"/>
        </w:rPr>
      </w:pPr>
      <w:r w:rsidRPr="002E47DC">
        <w:rPr>
          <w:rFonts w:asciiTheme="majorBidi" w:hAnsiTheme="majorBidi" w:cstheme="majorBidi"/>
          <w:w w:val="96"/>
          <w:sz w:val="28"/>
          <w:szCs w:val="28"/>
          <w:lang w:bidi="ar-EG"/>
        </w:rPr>
        <w:t>These regional sectarianized conflicts will continue as long as they serve the interests of the powers that sectarianize them, and they will not end unless the three countries (Iran, Turkey, and Saudi Arabia) succeed in resolving their disputes and refrain from employing sects in their conflicts with each other.</w:t>
      </w:r>
    </w:p>
    <w:p w14:paraId="5449C8EB" w14:textId="77777777" w:rsidR="00C2439F" w:rsidRPr="002E47DC" w:rsidRDefault="00C2439F" w:rsidP="00C2439F">
      <w:pPr>
        <w:rPr>
          <w:rFonts w:asciiTheme="majorBidi" w:hAnsiTheme="majorBidi" w:cstheme="majorBidi"/>
          <w:sz w:val="28"/>
          <w:szCs w:val="28"/>
          <w:lang w:bidi="ar-EG"/>
        </w:rPr>
      </w:pPr>
    </w:p>
    <w:p w14:paraId="2DADC31A" w14:textId="77777777" w:rsidR="00C2439F" w:rsidRPr="002E47DC" w:rsidRDefault="00C2439F" w:rsidP="00C2439F">
      <w:pPr>
        <w:rPr>
          <w:rFonts w:asciiTheme="majorBidi" w:hAnsiTheme="majorBidi" w:cstheme="majorBidi"/>
          <w:sz w:val="28"/>
          <w:szCs w:val="28"/>
          <w:lang w:bidi="ar-EG"/>
        </w:rPr>
      </w:pPr>
    </w:p>
    <w:p w14:paraId="7E228D37" w14:textId="77777777" w:rsidR="00C2439F" w:rsidRPr="002E47DC" w:rsidRDefault="00C2439F" w:rsidP="00C2439F">
      <w:pPr>
        <w:rPr>
          <w:rFonts w:asciiTheme="majorBidi" w:hAnsiTheme="majorBidi" w:cstheme="majorBidi"/>
          <w:b/>
          <w:bCs/>
          <w:sz w:val="28"/>
          <w:szCs w:val="28"/>
          <w:u w:val="single"/>
          <w:lang w:bidi="ar-EG"/>
        </w:rPr>
      </w:pPr>
      <w:r w:rsidRPr="002E47DC">
        <w:rPr>
          <w:rFonts w:asciiTheme="majorBidi" w:hAnsiTheme="majorBidi" w:cstheme="majorBidi"/>
          <w:b/>
          <w:bCs/>
          <w:sz w:val="28"/>
          <w:szCs w:val="28"/>
          <w:u w:val="single"/>
          <w:lang w:bidi="ar-EG"/>
        </w:rPr>
        <w:t xml:space="preserve">Bibliography </w:t>
      </w:r>
    </w:p>
    <w:p w14:paraId="0E906FD8" w14:textId="0BDAC4B6" w:rsidR="00C2439F" w:rsidRPr="002E47DC" w:rsidRDefault="00C2439F" w:rsidP="00C2439F">
      <w:pPr>
        <w:pStyle w:val="af0"/>
        <w:ind w:left="720" w:hanging="720"/>
        <w:rPr>
          <w:rFonts w:asciiTheme="majorBidi" w:hAnsiTheme="majorBidi" w:cstheme="majorBidi"/>
          <w:noProof/>
          <w:sz w:val="28"/>
          <w:szCs w:val="28"/>
        </w:rPr>
      </w:pPr>
      <w:r w:rsidRPr="002E47DC">
        <w:rPr>
          <w:rFonts w:asciiTheme="majorBidi" w:hAnsiTheme="majorBidi" w:cstheme="majorBidi"/>
          <w:w w:val="96"/>
          <w:sz w:val="28"/>
          <w:szCs w:val="28"/>
          <w:lang w:bidi="ar-EG"/>
        </w:rPr>
        <w:fldChar w:fldCharType="begin"/>
      </w:r>
      <w:r w:rsidRPr="002E47DC">
        <w:rPr>
          <w:rFonts w:asciiTheme="majorBidi" w:hAnsiTheme="majorBidi" w:cstheme="majorBidi"/>
          <w:w w:val="96"/>
          <w:sz w:val="28"/>
          <w:szCs w:val="28"/>
          <w:lang w:bidi="ar-EG"/>
        </w:rPr>
        <w:instrText xml:space="preserve"> BIBLIOGRAPHY  \l 1033 </w:instrText>
      </w:r>
      <w:r w:rsidRPr="002E47DC">
        <w:rPr>
          <w:rFonts w:asciiTheme="majorBidi" w:hAnsiTheme="majorBidi" w:cstheme="majorBidi"/>
          <w:w w:val="96"/>
          <w:sz w:val="28"/>
          <w:szCs w:val="28"/>
          <w:lang w:bidi="ar-EG"/>
        </w:rPr>
        <w:fldChar w:fldCharType="separate"/>
      </w:r>
    </w:p>
    <w:p w14:paraId="561F647E" w14:textId="0BDAC4B6"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Ali, Ahmad. 1994. </w:t>
      </w:r>
      <w:r w:rsidRPr="002E47DC">
        <w:rPr>
          <w:rFonts w:asciiTheme="majorBidi" w:hAnsiTheme="majorBidi" w:cstheme="majorBidi"/>
          <w:i/>
          <w:iCs/>
          <w:noProof/>
          <w:sz w:val="28"/>
          <w:szCs w:val="28"/>
        </w:rPr>
        <w:t>Al-Qurán: A Contemporary Translation.</w:t>
      </w:r>
      <w:r w:rsidRPr="002E47DC">
        <w:rPr>
          <w:rFonts w:asciiTheme="majorBidi" w:hAnsiTheme="majorBidi" w:cstheme="majorBidi"/>
          <w:noProof/>
          <w:sz w:val="28"/>
          <w:szCs w:val="28"/>
        </w:rPr>
        <w:t xml:space="preserve"> New Jersey: Princeton University Press.</w:t>
      </w:r>
    </w:p>
    <w:p w14:paraId="0D5F2A5E" w14:textId="77777777" w:rsidR="00C2439F" w:rsidRPr="002E47DC" w:rsidRDefault="00C2439F" w:rsidP="00C2439F">
      <w:pPr>
        <w:rPr>
          <w:rFonts w:asciiTheme="majorBidi" w:hAnsiTheme="majorBidi" w:cstheme="majorBidi"/>
          <w:sz w:val="16"/>
          <w:szCs w:val="16"/>
        </w:rPr>
      </w:pPr>
    </w:p>
    <w:p w14:paraId="16E8FD8A"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al-Rasheed, Madawi. 2002. </w:t>
      </w:r>
      <w:r w:rsidRPr="002E47DC">
        <w:rPr>
          <w:rFonts w:asciiTheme="majorBidi" w:hAnsiTheme="majorBidi" w:cstheme="majorBidi"/>
          <w:i/>
          <w:iCs/>
          <w:noProof/>
          <w:sz w:val="28"/>
          <w:szCs w:val="28"/>
        </w:rPr>
        <w:t>A History of Saudi Arabia.</w:t>
      </w:r>
      <w:r w:rsidRPr="002E47DC">
        <w:rPr>
          <w:rFonts w:asciiTheme="majorBidi" w:hAnsiTheme="majorBidi" w:cstheme="majorBidi"/>
          <w:noProof/>
          <w:sz w:val="28"/>
          <w:szCs w:val="28"/>
        </w:rPr>
        <w:t xml:space="preserve"> UK: Cambridge University Press.</w:t>
      </w:r>
    </w:p>
    <w:p w14:paraId="0353631D" w14:textId="77777777" w:rsidR="00C2439F" w:rsidRPr="0076737E" w:rsidRDefault="00C2439F" w:rsidP="00C2439F">
      <w:pPr>
        <w:rPr>
          <w:rFonts w:asciiTheme="majorBidi" w:hAnsiTheme="majorBidi" w:cstheme="majorBidi"/>
          <w:sz w:val="16"/>
          <w:szCs w:val="16"/>
        </w:rPr>
      </w:pPr>
    </w:p>
    <w:p w14:paraId="310E0A0E"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Armstrong, Karen. 2000. </w:t>
      </w:r>
      <w:r w:rsidRPr="002E47DC">
        <w:rPr>
          <w:rFonts w:asciiTheme="majorBidi" w:hAnsiTheme="majorBidi" w:cstheme="majorBidi"/>
          <w:i/>
          <w:iCs/>
          <w:noProof/>
          <w:sz w:val="28"/>
          <w:szCs w:val="28"/>
        </w:rPr>
        <w:t>Islam: A Short History.</w:t>
      </w:r>
      <w:r w:rsidRPr="002E47DC">
        <w:rPr>
          <w:rFonts w:asciiTheme="majorBidi" w:hAnsiTheme="majorBidi" w:cstheme="majorBidi"/>
          <w:noProof/>
          <w:sz w:val="28"/>
          <w:szCs w:val="28"/>
        </w:rPr>
        <w:t xml:space="preserve"> London: Phoenix Press.</w:t>
      </w:r>
    </w:p>
    <w:p w14:paraId="02A48F9D"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 2000. </w:t>
      </w:r>
      <w:r w:rsidRPr="002E47DC">
        <w:rPr>
          <w:rFonts w:asciiTheme="majorBidi" w:hAnsiTheme="majorBidi" w:cstheme="majorBidi"/>
          <w:i/>
          <w:iCs/>
          <w:noProof/>
          <w:sz w:val="28"/>
          <w:szCs w:val="28"/>
        </w:rPr>
        <w:t>Islam: A Short History.</w:t>
      </w:r>
      <w:r w:rsidRPr="002E47DC">
        <w:rPr>
          <w:rFonts w:asciiTheme="majorBidi" w:hAnsiTheme="majorBidi" w:cstheme="majorBidi"/>
          <w:noProof/>
          <w:sz w:val="28"/>
          <w:szCs w:val="28"/>
        </w:rPr>
        <w:t xml:space="preserve"> UK: Weidenfield &amp; Nicolson.</w:t>
      </w:r>
    </w:p>
    <w:p w14:paraId="7E2619F3" w14:textId="77777777" w:rsidR="00C2439F" w:rsidRPr="0076737E" w:rsidRDefault="00C2439F" w:rsidP="00C2439F">
      <w:pPr>
        <w:rPr>
          <w:rFonts w:asciiTheme="majorBidi" w:hAnsiTheme="majorBidi" w:cstheme="majorBidi"/>
          <w:sz w:val="14"/>
          <w:szCs w:val="14"/>
        </w:rPr>
      </w:pPr>
    </w:p>
    <w:p w14:paraId="16BE8E05"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Azizi, Hamidreza. 2022. </w:t>
      </w:r>
      <w:r w:rsidRPr="002E47DC">
        <w:rPr>
          <w:rFonts w:asciiTheme="majorBidi" w:hAnsiTheme="majorBidi" w:cstheme="majorBidi"/>
          <w:i/>
          <w:iCs/>
          <w:noProof/>
          <w:sz w:val="28"/>
          <w:szCs w:val="28"/>
        </w:rPr>
        <w:t>Turkish and Iranian Involvement in Iraq and Syria.</w:t>
      </w:r>
      <w:r w:rsidRPr="002E47DC">
        <w:rPr>
          <w:rFonts w:asciiTheme="majorBidi" w:hAnsiTheme="majorBidi" w:cstheme="majorBidi"/>
          <w:noProof/>
          <w:sz w:val="28"/>
          <w:szCs w:val="28"/>
        </w:rPr>
        <w:t xml:space="preserve"> Berlin: German Institute for International and Security Affairs.</w:t>
      </w:r>
    </w:p>
    <w:p w14:paraId="275B2145" w14:textId="77777777" w:rsidR="00C2439F" w:rsidRPr="0076737E" w:rsidRDefault="00C2439F" w:rsidP="00C2439F">
      <w:pPr>
        <w:rPr>
          <w:rFonts w:asciiTheme="majorBidi" w:hAnsiTheme="majorBidi" w:cstheme="majorBidi"/>
          <w:sz w:val="14"/>
          <w:szCs w:val="14"/>
        </w:rPr>
      </w:pPr>
    </w:p>
    <w:p w14:paraId="6E182A88"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Battaloglu, Nesibe. 2021. "Ideational Factors in Turkey's Alignment with Qatar and their Impact on Regional Security." </w:t>
      </w:r>
      <w:r w:rsidRPr="002E47DC">
        <w:rPr>
          <w:rFonts w:asciiTheme="majorBidi" w:hAnsiTheme="majorBidi" w:cstheme="majorBidi"/>
          <w:i/>
          <w:iCs/>
          <w:noProof/>
          <w:sz w:val="28"/>
          <w:szCs w:val="28"/>
        </w:rPr>
        <w:t>The International Spector</w:t>
      </w:r>
      <w:r w:rsidRPr="002E47DC">
        <w:rPr>
          <w:rFonts w:asciiTheme="majorBidi" w:hAnsiTheme="majorBidi" w:cstheme="majorBidi"/>
          <w:noProof/>
          <w:sz w:val="28"/>
          <w:szCs w:val="28"/>
        </w:rPr>
        <w:t xml:space="preserve"> (Routledge) 56 (4): 101-118.</w:t>
      </w:r>
    </w:p>
    <w:p w14:paraId="302494C6" w14:textId="77777777" w:rsidR="00C2439F" w:rsidRPr="0076737E" w:rsidRDefault="00C2439F" w:rsidP="00C2439F">
      <w:pPr>
        <w:rPr>
          <w:rFonts w:asciiTheme="majorBidi" w:hAnsiTheme="majorBidi" w:cstheme="majorBidi"/>
          <w:sz w:val="18"/>
          <w:szCs w:val="18"/>
        </w:rPr>
      </w:pPr>
    </w:p>
    <w:p w14:paraId="066C4307"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lastRenderedPageBreak/>
        <w:t xml:space="preserve">Bayram, Aydin. 2014. "The Rise of Wahhabi Sectarianism and its Impact in Saudi Arabia." </w:t>
      </w:r>
      <w:r w:rsidRPr="002E47DC">
        <w:rPr>
          <w:rFonts w:asciiTheme="majorBidi" w:hAnsiTheme="majorBidi" w:cstheme="majorBidi"/>
          <w:i/>
          <w:iCs/>
          <w:noProof/>
          <w:sz w:val="28"/>
          <w:szCs w:val="28"/>
        </w:rPr>
        <w:t>Journal of Ataturk University - Faculty of Theology</w:t>
      </w:r>
      <w:r w:rsidRPr="002E47DC">
        <w:rPr>
          <w:rFonts w:asciiTheme="majorBidi" w:hAnsiTheme="majorBidi" w:cstheme="majorBidi"/>
          <w:noProof/>
          <w:sz w:val="28"/>
          <w:szCs w:val="28"/>
        </w:rPr>
        <w:t xml:space="preserve"> 246-260.</w:t>
      </w:r>
    </w:p>
    <w:p w14:paraId="025427E2" w14:textId="77777777" w:rsidR="00C2439F" w:rsidRPr="0076737E" w:rsidRDefault="00C2439F" w:rsidP="00C2439F">
      <w:pPr>
        <w:rPr>
          <w:rFonts w:asciiTheme="majorBidi" w:hAnsiTheme="majorBidi" w:cstheme="majorBidi"/>
          <w:sz w:val="14"/>
          <w:szCs w:val="14"/>
        </w:rPr>
      </w:pPr>
    </w:p>
    <w:p w14:paraId="718AAF63"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Bealey, Frank. 1999. </w:t>
      </w:r>
      <w:r w:rsidRPr="002E47DC">
        <w:rPr>
          <w:rFonts w:asciiTheme="majorBidi" w:hAnsiTheme="majorBidi" w:cstheme="majorBidi"/>
          <w:i/>
          <w:iCs/>
          <w:noProof/>
          <w:sz w:val="28"/>
          <w:szCs w:val="28"/>
        </w:rPr>
        <w:t>Dictionary of Political Science.</w:t>
      </w:r>
      <w:r w:rsidRPr="002E47DC">
        <w:rPr>
          <w:rFonts w:asciiTheme="majorBidi" w:hAnsiTheme="majorBidi" w:cstheme="majorBidi"/>
          <w:noProof/>
          <w:sz w:val="28"/>
          <w:szCs w:val="28"/>
        </w:rPr>
        <w:t xml:space="preserve"> Oxford: Blackwell Publishers .</w:t>
      </w:r>
    </w:p>
    <w:p w14:paraId="70776233" w14:textId="77777777" w:rsidR="00C2439F" w:rsidRPr="0076737E" w:rsidRDefault="00C2439F" w:rsidP="00C2439F">
      <w:pPr>
        <w:rPr>
          <w:rFonts w:asciiTheme="majorBidi" w:hAnsiTheme="majorBidi" w:cstheme="majorBidi"/>
          <w:sz w:val="14"/>
          <w:szCs w:val="14"/>
        </w:rPr>
      </w:pPr>
    </w:p>
    <w:p w14:paraId="2EFF2B40"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Bell, Catherine. 1997. </w:t>
      </w:r>
      <w:r w:rsidRPr="002E47DC">
        <w:rPr>
          <w:rFonts w:asciiTheme="majorBidi" w:hAnsiTheme="majorBidi" w:cstheme="majorBidi"/>
          <w:i/>
          <w:iCs/>
          <w:noProof/>
          <w:sz w:val="28"/>
          <w:szCs w:val="28"/>
        </w:rPr>
        <w:t>Ritual: Perspective and Dimentions.</w:t>
      </w:r>
      <w:r w:rsidRPr="002E47DC">
        <w:rPr>
          <w:rFonts w:asciiTheme="majorBidi" w:hAnsiTheme="majorBidi" w:cstheme="majorBidi"/>
          <w:noProof/>
          <w:sz w:val="28"/>
          <w:szCs w:val="28"/>
        </w:rPr>
        <w:t xml:space="preserve"> New York: Oxford University Press.</w:t>
      </w:r>
    </w:p>
    <w:p w14:paraId="0E2AFF4F"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Benjamin, Medea. 2018. </w:t>
      </w:r>
      <w:r w:rsidRPr="002E47DC">
        <w:rPr>
          <w:rFonts w:asciiTheme="majorBidi" w:hAnsiTheme="majorBidi" w:cstheme="majorBidi"/>
          <w:i/>
          <w:iCs/>
          <w:noProof/>
          <w:sz w:val="28"/>
          <w:szCs w:val="28"/>
        </w:rPr>
        <w:t>Inside Iran: The real History and Politics of the Islamic Republic of Iran.</w:t>
      </w:r>
      <w:r w:rsidRPr="002E47DC">
        <w:rPr>
          <w:rFonts w:asciiTheme="majorBidi" w:hAnsiTheme="majorBidi" w:cstheme="majorBidi"/>
          <w:noProof/>
          <w:sz w:val="28"/>
          <w:szCs w:val="28"/>
        </w:rPr>
        <w:t xml:space="preserve"> NY: OR Books.</w:t>
      </w:r>
    </w:p>
    <w:p w14:paraId="22913100" w14:textId="77777777" w:rsidR="00C2439F" w:rsidRPr="002E47DC" w:rsidRDefault="00C2439F" w:rsidP="00C2439F">
      <w:pPr>
        <w:rPr>
          <w:rFonts w:asciiTheme="majorBidi" w:hAnsiTheme="majorBidi" w:cstheme="majorBidi"/>
          <w:sz w:val="28"/>
          <w:szCs w:val="28"/>
        </w:rPr>
      </w:pPr>
    </w:p>
    <w:p w14:paraId="3711826D"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Berg, Bruce L. 2017. </w:t>
      </w:r>
      <w:r w:rsidRPr="002E47DC">
        <w:rPr>
          <w:rFonts w:asciiTheme="majorBidi" w:hAnsiTheme="majorBidi" w:cstheme="majorBidi"/>
          <w:i/>
          <w:iCs/>
          <w:noProof/>
          <w:sz w:val="28"/>
          <w:szCs w:val="28"/>
        </w:rPr>
        <w:t>Qualitative Research Methods for the Social Science.</w:t>
      </w:r>
      <w:r w:rsidRPr="002E47DC">
        <w:rPr>
          <w:rFonts w:asciiTheme="majorBidi" w:hAnsiTheme="majorBidi" w:cstheme="majorBidi"/>
          <w:noProof/>
          <w:sz w:val="28"/>
          <w:szCs w:val="28"/>
        </w:rPr>
        <w:t xml:space="preserve"> MA: Pearson Education Limited.</w:t>
      </w:r>
    </w:p>
    <w:p w14:paraId="35C556A1" w14:textId="77777777" w:rsidR="00C2439F" w:rsidRPr="002E47DC" w:rsidRDefault="00C2439F" w:rsidP="00C2439F">
      <w:pPr>
        <w:rPr>
          <w:rFonts w:asciiTheme="majorBidi" w:hAnsiTheme="majorBidi" w:cstheme="majorBidi"/>
          <w:sz w:val="28"/>
          <w:szCs w:val="28"/>
        </w:rPr>
      </w:pPr>
    </w:p>
    <w:p w14:paraId="6E993FD1"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Boone, Mackenzie Tyler and Anthony M. 2012. </w:t>
      </w:r>
      <w:r w:rsidRPr="002E47DC">
        <w:rPr>
          <w:rFonts w:asciiTheme="majorBidi" w:hAnsiTheme="majorBidi" w:cstheme="majorBidi"/>
          <w:i/>
          <w:iCs/>
          <w:noProof/>
          <w:sz w:val="28"/>
          <w:szCs w:val="28"/>
        </w:rPr>
        <w:t>Rivalry in the Middle East: Saudi Arabia and Iran.</w:t>
      </w:r>
      <w:r w:rsidRPr="002E47DC">
        <w:rPr>
          <w:rFonts w:asciiTheme="majorBidi" w:hAnsiTheme="majorBidi" w:cstheme="majorBidi"/>
          <w:noProof/>
          <w:sz w:val="28"/>
          <w:szCs w:val="28"/>
        </w:rPr>
        <w:t xml:space="preserve"> New York: Nova Science Publishers.</w:t>
      </w:r>
    </w:p>
    <w:p w14:paraId="08323342" w14:textId="77777777" w:rsidR="00C2439F" w:rsidRPr="002E47DC" w:rsidRDefault="00C2439F" w:rsidP="00C2439F">
      <w:pPr>
        <w:rPr>
          <w:rFonts w:asciiTheme="majorBidi" w:hAnsiTheme="majorBidi" w:cstheme="majorBidi"/>
          <w:sz w:val="28"/>
          <w:szCs w:val="28"/>
        </w:rPr>
      </w:pPr>
    </w:p>
    <w:p w14:paraId="08E527E6"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Bowen, Wayne H. 2008. </w:t>
      </w:r>
      <w:r w:rsidRPr="002E47DC">
        <w:rPr>
          <w:rFonts w:asciiTheme="majorBidi" w:hAnsiTheme="majorBidi" w:cstheme="majorBidi"/>
          <w:i/>
          <w:iCs/>
          <w:noProof/>
          <w:sz w:val="28"/>
          <w:szCs w:val="28"/>
        </w:rPr>
        <w:t>The History of Saudi Arabia.</w:t>
      </w:r>
      <w:r w:rsidRPr="002E47DC">
        <w:rPr>
          <w:rFonts w:asciiTheme="majorBidi" w:hAnsiTheme="majorBidi" w:cstheme="majorBidi"/>
          <w:noProof/>
          <w:sz w:val="28"/>
          <w:szCs w:val="28"/>
        </w:rPr>
        <w:t xml:space="preserve"> NY: Greenwood Press.</w:t>
      </w:r>
    </w:p>
    <w:p w14:paraId="5A384984" w14:textId="77777777" w:rsidR="00C2439F" w:rsidRPr="002E47DC" w:rsidRDefault="00C2439F" w:rsidP="00C2439F">
      <w:pPr>
        <w:rPr>
          <w:rFonts w:asciiTheme="majorBidi" w:hAnsiTheme="majorBidi" w:cstheme="majorBidi"/>
          <w:sz w:val="18"/>
          <w:szCs w:val="18"/>
        </w:rPr>
      </w:pPr>
    </w:p>
    <w:p w14:paraId="3C69382D"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Buzan, Barry. 1983. </w:t>
      </w:r>
      <w:r w:rsidRPr="002E47DC">
        <w:rPr>
          <w:rFonts w:asciiTheme="majorBidi" w:hAnsiTheme="majorBidi" w:cstheme="majorBidi"/>
          <w:i/>
          <w:iCs/>
          <w:noProof/>
          <w:sz w:val="28"/>
          <w:szCs w:val="28"/>
        </w:rPr>
        <w:t>People, States, and Fear, .</w:t>
      </w:r>
      <w:r w:rsidRPr="002E47DC">
        <w:rPr>
          <w:rFonts w:asciiTheme="majorBidi" w:hAnsiTheme="majorBidi" w:cstheme="majorBidi"/>
          <w:noProof/>
          <w:sz w:val="28"/>
          <w:szCs w:val="28"/>
        </w:rPr>
        <w:t xml:space="preserve"> Brighton: Wheatsheaf.</w:t>
      </w:r>
    </w:p>
    <w:p w14:paraId="2B9CED6A" w14:textId="77777777" w:rsidR="00C2439F" w:rsidRPr="0076737E" w:rsidRDefault="00C2439F" w:rsidP="00C2439F">
      <w:pPr>
        <w:rPr>
          <w:rFonts w:asciiTheme="majorBidi" w:hAnsiTheme="majorBidi" w:cstheme="majorBidi"/>
          <w:sz w:val="16"/>
          <w:szCs w:val="16"/>
        </w:rPr>
      </w:pPr>
    </w:p>
    <w:p w14:paraId="3E4CD7E5"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Buzan, Barry, and Ole Weaver. 2003. </w:t>
      </w:r>
      <w:r w:rsidRPr="002E47DC">
        <w:rPr>
          <w:rFonts w:asciiTheme="majorBidi" w:hAnsiTheme="majorBidi" w:cstheme="majorBidi"/>
          <w:i/>
          <w:iCs/>
          <w:noProof/>
          <w:sz w:val="28"/>
          <w:szCs w:val="28"/>
        </w:rPr>
        <w:t>Power and Regions: The Structure of International Security.</w:t>
      </w:r>
      <w:r w:rsidRPr="002E47DC">
        <w:rPr>
          <w:rFonts w:asciiTheme="majorBidi" w:hAnsiTheme="majorBidi" w:cstheme="majorBidi"/>
          <w:noProof/>
          <w:sz w:val="28"/>
          <w:szCs w:val="28"/>
        </w:rPr>
        <w:t xml:space="preserve"> Cambridge: Cambridge University Press.</w:t>
      </w:r>
    </w:p>
    <w:p w14:paraId="2503449C" w14:textId="77777777" w:rsidR="00C2439F" w:rsidRPr="0076737E" w:rsidRDefault="00C2439F" w:rsidP="00C2439F">
      <w:pPr>
        <w:rPr>
          <w:rFonts w:asciiTheme="majorBidi" w:hAnsiTheme="majorBidi" w:cstheme="majorBidi"/>
          <w:sz w:val="16"/>
          <w:szCs w:val="16"/>
        </w:rPr>
      </w:pPr>
    </w:p>
    <w:p w14:paraId="096BD50A"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Buzan, Barry, Ole Waever, and Jaap de Wilde. 1998. </w:t>
      </w:r>
      <w:r w:rsidRPr="002E47DC">
        <w:rPr>
          <w:rFonts w:asciiTheme="majorBidi" w:hAnsiTheme="majorBidi" w:cstheme="majorBidi"/>
          <w:i/>
          <w:iCs/>
          <w:noProof/>
          <w:sz w:val="28"/>
          <w:szCs w:val="28"/>
        </w:rPr>
        <w:t>Security: A New Framework of Analysis.</w:t>
      </w:r>
      <w:r w:rsidRPr="002E47DC">
        <w:rPr>
          <w:rFonts w:asciiTheme="majorBidi" w:hAnsiTheme="majorBidi" w:cstheme="majorBidi"/>
          <w:noProof/>
          <w:sz w:val="28"/>
          <w:szCs w:val="28"/>
        </w:rPr>
        <w:t xml:space="preserve"> London: Lynne Reinner Publishers.</w:t>
      </w:r>
    </w:p>
    <w:p w14:paraId="08D8953C" w14:textId="77777777" w:rsidR="00C2439F" w:rsidRPr="002E47DC" w:rsidRDefault="00C2439F" w:rsidP="00C2439F">
      <w:pPr>
        <w:rPr>
          <w:rFonts w:asciiTheme="majorBidi" w:hAnsiTheme="majorBidi" w:cstheme="majorBidi"/>
          <w:sz w:val="28"/>
          <w:szCs w:val="28"/>
        </w:rPr>
      </w:pPr>
    </w:p>
    <w:p w14:paraId="77E1E5E7"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Campo, Juan E. 2009. </w:t>
      </w:r>
      <w:r w:rsidRPr="002E47DC">
        <w:rPr>
          <w:rFonts w:asciiTheme="majorBidi" w:hAnsiTheme="majorBidi" w:cstheme="majorBidi"/>
          <w:i/>
          <w:iCs/>
          <w:noProof/>
          <w:sz w:val="28"/>
          <w:szCs w:val="28"/>
        </w:rPr>
        <w:t>Encyclopedia of Islam .</w:t>
      </w:r>
      <w:r w:rsidRPr="002E47DC">
        <w:rPr>
          <w:rFonts w:asciiTheme="majorBidi" w:hAnsiTheme="majorBidi" w:cstheme="majorBidi"/>
          <w:noProof/>
          <w:sz w:val="28"/>
          <w:szCs w:val="28"/>
        </w:rPr>
        <w:t xml:space="preserve"> New York: Facts On File.</w:t>
      </w:r>
    </w:p>
    <w:p w14:paraId="4AAAB330"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lastRenderedPageBreak/>
        <w:t xml:space="preserve">Cevik, Hamidreza Azizi and Salim. 2022. </w:t>
      </w:r>
      <w:r w:rsidRPr="002E47DC">
        <w:rPr>
          <w:rFonts w:asciiTheme="majorBidi" w:hAnsiTheme="majorBidi" w:cstheme="majorBidi"/>
          <w:i/>
          <w:iCs/>
          <w:noProof/>
          <w:sz w:val="28"/>
          <w:szCs w:val="28"/>
        </w:rPr>
        <w:t>Turkish and Iranian Involvement in Iraq and Syria.</w:t>
      </w:r>
      <w:r w:rsidRPr="002E47DC">
        <w:rPr>
          <w:rFonts w:asciiTheme="majorBidi" w:hAnsiTheme="majorBidi" w:cstheme="majorBidi"/>
          <w:noProof/>
          <w:sz w:val="28"/>
          <w:szCs w:val="28"/>
        </w:rPr>
        <w:t xml:space="preserve"> Berlin: German Institute for International and Security Affairs. Accessed October 2022. https://www.swp-berlin.org/publications/products/comments/2022C58_Turkish-Iranian_Involvement.pdf.</w:t>
      </w:r>
    </w:p>
    <w:p w14:paraId="11A91C18" w14:textId="77777777" w:rsidR="00C2439F" w:rsidRPr="0076737E" w:rsidRDefault="00C2439F" w:rsidP="00C2439F">
      <w:pPr>
        <w:rPr>
          <w:rFonts w:asciiTheme="majorBidi" w:hAnsiTheme="majorBidi" w:cstheme="majorBidi"/>
          <w:sz w:val="8"/>
          <w:szCs w:val="8"/>
        </w:rPr>
      </w:pPr>
    </w:p>
    <w:p w14:paraId="1FA78E87"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Commins, David. 2006. </w:t>
      </w:r>
      <w:r w:rsidRPr="002E47DC">
        <w:rPr>
          <w:rFonts w:asciiTheme="majorBidi" w:hAnsiTheme="majorBidi" w:cstheme="majorBidi"/>
          <w:i/>
          <w:iCs/>
          <w:noProof/>
          <w:sz w:val="28"/>
          <w:szCs w:val="28"/>
        </w:rPr>
        <w:t>The Wahhabi Mission and Saudi Arabia.</w:t>
      </w:r>
      <w:r w:rsidRPr="002E47DC">
        <w:rPr>
          <w:rFonts w:asciiTheme="majorBidi" w:hAnsiTheme="majorBidi" w:cstheme="majorBidi"/>
          <w:noProof/>
          <w:sz w:val="28"/>
          <w:szCs w:val="28"/>
        </w:rPr>
        <w:t xml:space="preserve"> New York: palgrave Macmillan.</w:t>
      </w:r>
    </w:p>
    <w:p w14:paraId="7A13814B"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Das, Hirak Jyoti. 2019. </w:t>
      </w:r>
      <w:r w:rsidRPr="002E47DC">
        <w:rPr>
          <w:rFonts w:asciiTheme="majorBidi" w:hAnsiTheme="majorBidi" w:cstheme="majorBidi"/>
          <w:i/>
          <w:iCs/>
          <w:noProof/>
          <w:sz w:val="28"/>
          <w:szCs w:val="28"/>
        </w:rPr>
        <w:t>The Role of Qatar and UAE in the Libyan Civil War.</w:t>
      </w:r>
      <w:r w:rsidRPr="002E47DC">
        <w:rPr>
          <w:rFonts w:asciiTheme="majorBidi" w:hAnsiTheme="majorBidi" w:cstheme="majorBidi"/>
          <w:noProof/>
          <w:sz w:val="28"/>
          <w:szCs w:val="28"/>
        </w:rPr>
        <w:t xml:space="preserve"> New Dalhi: Vive Kananda International Foundation.</w:t>
      </w:r>
    </w:p>
    <w:p w14:paraId="5954198C" w14:textId="77777777" w:rsidR="00C2439F" w:rsidRPr="002E47DC" w:rsidRDefault="00C2439F" w:rsidP="00C2439F">
      <w:pPr>
        <w:rPr>
          <w:rFonts w:asciiTheme="majorBidi" w:hAnsiTheme="majorBidi" w:cstheme="majorBidi"/>
          <w:sz w:val="28"/>
          <w:szCs w:val="28"/>
        </w:rPr>
      </w:pPr>
    </w:p>
    <w:p w14:paraId="0A650114"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Eligur, Banu. 2010. </w:t>
      </w:r>
      <w:r w:rsidRPr="002E47DC">
        <w:rPr>
          <w:rFonts w:asciiTheme="majorBidi" w:hAnsiTheme="majorBidi" w:cstheme="majorBidi"/>
          <w:i/>
          <w:iCs/>
          <w:noProof/>
          <w:sz w:val="28"/>
          <w:szCs w:val="28"/>
        </w:rPr>
        <w:t>The Mobilization of Political Islam in Turkey.</w:t>
      </w:r>
      <w:r w:rsidRPr="002E47DC">
        <w:rPr>
          <w:rFonts w:asciiTheme="majorBidi" w:hAnsiTheme="majorBidi" w:cstheme="majorBidi"/>
          <w:noProof/>
          <w:sz w:val="28"/>
          <w:szCs w:val="28"/>
        </w:rPr>
        <w:t xml:space="preserve"> cambridge: Cambridge University Press.</w:t>
      </w:r>
    </w:p>
    <w:p w14:paraId="5FE72159" w14:textId="77777777" w:rsidR="00C2439F" w:rsidRPr="002E47DC" w:rsidRDefault="00C2439F" w:rsidP="00C2439F">
      <w:pPr>
        <w:rPr>
          <w:rFonts w:asciiTheme="majorBidi" w:hAnsiTheme="majorBidi" w:cstheme="majorBidi"/>
          <w:sz w:val="28"/>
          <w:szCs w:val="28"/>
        </w:rPr>
      </w:pPr>
    </w:p>
    <w:p w14:paraId="40F73F4E"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Findley, Carter. 2010. </w:t>
      </w:r>
      <w:r w:rsidRPr="002E47DC">
        <w:rPr>
          <w:rFonts w:asciiTheme="majorBidi" w:hAnsiTheme="majorBidi" w:cstheme="majorBidi"/>
          <w:i/>
          <w:iCs/>
          <w:noProof/>
          <w:sz w:val="28"/>
          <w:szCs w:val="28"/>
        </w:rPr>
        <w:t>Turkey, Islam, Nationalism, and Modernity: A History 1789-2007.</w:t>
      </w:r>
      <w:r w:rsidRPr="002E47DC">
        <w:rPr>
          <w:rFonts w:asciiTheme="majorBidi" w:hAnsiTheme="majorBidi" w:cstheme="majorBidi"/>
          <w:noProof/>
          <w:sz w:val="28"/>
          <w:szCs w:val="28"/>
        </w:rPr>
        <w:t xml:space="preserve"> Yala: Yala University Press.</w:t>
      </w:r>
    </w:p>
    <w:p w14:paraId="6844635B" w14:textId="77777777" w:rsidR="00C2439F" w:rsidRPr="002E47DC" w:rsidRDefault="00C2439F" w:rsidP="00C2439F">
      <w:pPr>
        <w:rPr>
          <w:rFonts w:asciiTheme="majorBidi" w:hAnsiTheme="majorBidi" w:cstheme="majorBidi"/>
          <w:sz w:val="28"/>
          <w:szCs w:val="28"/>
        </w:rPr>
      </w:pPr>
    </w:p>
    <w:p w14:paraId="22A499F7"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Finkel, Caroline. 2007. </w:t>
      </w:r>
      <w:r w:rsidRPr="002E47DC">
        <w:rPr>
          <w:rFonts w:asciiTheme="majorBidi" w:hAnsiTheme="majorBidi" w:cstheme="majorBidi"/>
          <w:i/>
          <w:iCs/>
          <w:noProof/>
          <w:sz w:val="28"/>
          <w:szCs w:val="28"/>
        </w:rPr>
        <w:t>Osman's Dream: The Story of the Ottoman Empire (1300-1923).</w:t>
      </w:r>
      <w:r w:rsidRPr="002E47DC">
        <w:rPr>
          <w:rFonts w:asciiTheme="majorBidi" w:hAnsiTheme="majorBidi" w:cstheme="majorBidi"/>
          <w:noProof/>
          <w:sz w:val="28"/>
          <w:szCs w:val="28"/>
        </w:rPr>
        <w:t xml:space="preserve"> New York: Basic Books.</w:t>
      </w:r>
    </w:p>
    <w:p w14:paraId="1FB34E88" w14:textId="77777777" w:rsidR="00C2439F" w:rsidRPr="002E47DC" w:rsidRDefault="00C2439F" w:rsidP="00C2439F">
      <w:pPr>
        <w:rPr>
          <w:rFonts w:asciiTheme="majorBidi" w:hAnsiTheme="majorBidi" w:cstheme="majorBidi"/>
          <w:sz w:val="28"/>
          <w:szCs w:val="28"/>
        </w:rPr>
      </w:pPr>
    </w:p>
    <w:p w14:paraId="3CD87AEB"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Gens, Kaya. 2019. "Erdogan's Way: The Rise and Rule of Turkey's Islamist Shapeshifter." </w:t>
      </w:r>
      <w:r w:rsidRPr="002E47DC">
        <w:rPr>
          <w:rFonts w:asciiTheme="majorBidi" w:hAnsiTheme="majorBidi" w:cstheme="majorBidi"/>
          <w:i/>
          <w:iCs/>
          <w:noProof/>
          <w:sz w:val="28"/>
          <w:szCs w:val="28"/>
        </w:rPr>
        <w:t>Foreign Affairs.</w:t>
      </w:r>
      <w:r w:rsidRPr="002E47DC">
        <w:rPr>
          <w:rFonts w:asciiTheme="majorBidi" w:hAnsiTheme="majorBidi" w:cstheme="majorBidi"/>
          <w:noProof/>
          <w:sz w:val="28"/>
          <w:szCs w:val="28"/>
        </w:rPr>
        <w:t xml:space="preserve"> </w:t>
      </w:r>
    </w:p>
    <w:p w14:paraId="57F05619" w14:textId="77777777" w:rsidR="00C2439F" w:rsidRPr="002E47DC" w:rsidRDefault="00C2439F" w:rsidP="00C2439F">
      <w:pPr>
        <w:rPr>
          <w:rFonts w:asciiTheme="majorBidi" w:hAnsiTheme="majorBidi" w:cstheme="majorBidi"/>
          <w:sz w:val="28"/>
          <w:szCs w:val="28"/>
        </w:rPr>
      </w:pPr>
    </w:p>
    <w:p w14:paraId="3A23D6EC"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Hallaq, Wael. 2009. </w:t>
      </w:r>
      <w:r w:rsidRPr="002E47DC">
        <w:rPr>
          <w:rFonts w:asciiTheme="majorBidi" w:hAnsiTheme="majorBidi" w:cstheme="majorBidi"/>
          <w:i/>
          <w:iCs/>
          <w:noProof/>
          <w:sz w:val="28"/>
          <w:szCs w:val="28"/>
        </w:rPr>
        <w:t>An Introduction to Islamic Law.</w:t>
      </w:r>
      <w:r w:rsidRPr="002E47DC">
        <w:rPr>
          <w:rFonts w:asciiTheme="majorBidi" w:hAnsiTheme="majorBidi" w:cstheme="majorBidi"/>
          <w:noProof/>
          <w:sz w:val="28"/>
          <w:szCs w:val="28"/>
        </w:rPr>
        <w:t xml:space="preserve"> Cambridge : Cambridge University Press.</w:t>
      </w:r>
    </w:p>
    <w:p w14:paraId="0BF8ED69" w14:textId="77777777" w:rsidR="00C2439F" w:rsidRPr="002E47DC" w:rsidRDefault="00C2439F" w:rsidP="00C2439F">
      <w:pPr>
        <w:rPr>
          <w:rFonts w:asciiTheme="majorBidi" w:hAnsiTheme="majorBidi" w:cstheme="majorBidi"/>
          <w:sz w:val="28"/>
          <w:szCs w:val="28"/>
        </w:rPr>
      </w:pPr>
    </w:p>
    <w:p w14:paraId="67B8882B"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Halliday, Fred. 1996. </w:t>
      </w:r>
      <w:r w:rsidRPr="002E47DC">
        <w:rPr>
          <w:rFonts w:asciiTheme="majorBidi" w:hAnsiTheme="majorBidi" w:cstheme="majorBidi"/>
          <w:i/>
          <w:iCs/>
          <w:noProof/>
          <w:sz w:val="28"/>
          <w:szCs w:val="28"/>
        </w:rPr>
        <w:t>Islam and the Myth of Confrontation.</w:t>
      </w:r>
      <w:r w:rsidRPr="002E47DC">
        <w:rPr>
          <w:rFonts w:asciiTheme="majorBidi" w:hAnsiTheme="majorBidi" w:cstheme="majorBidi"/>
          <w:noProof/>
          <w:sz w:val="28"/>
          <w:szCs w:val="28"/>
        </w:rPr>
        <w:t xml:space="preserve"> New York: I. B. Tauris Publishers.</w:t>
      </w:r>
    </w:p>
    <w:p w14:paraId="2D4CCE36" w14:textId="77777777" w:rsidR="00C2439F" w:rsidRPr="002E47DC" w:rsidRDefault="00C2439F" w:rsidP="00C2439F">
      <w:pPr>
        <w:rPr>
          <w:rFonts w:asciiTheme="majorBidi" w:hAnsiTheme="majorBidi" w:cstheme="majorBidi"/>
          <w:sz w:val="28"/>
          <w:szCs w:val="28"/>
        </w:rPr>
      </w:pPr>
    </w:p>
    <w:p w14:paraId="768FB95E"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Heather M. Robinson, Ben Connable, David E. Thaler, Ali G. Scotten. 2018. </w:t>
      </w:r>
      <w:r w:rsidRPr="002E47DC">
        <w:rPr>
          <w:rFonts w:asciiTheme="majorBidi" w:hAnsiTheme="majorBidi" w:cstheme="majorBidi"/>
          <w:i/>
          <w:iCs/>
          <w:noProof/>
          <w:sz w:val="28"/>
          <w:szCs w:val="28"/>
        </w:rPr>
        <w:t>Sectarianism in the Middle East: Implications for the United States.</w:t>
      </w:r>
      <w:r w:rsidRPr="002E47DC">
        <w:rPr>
          <w:rFonts w:asciiTheme="majorBidi" w:hAnsiTheme="majorBidi" w:cstheme="majorBidi"/>
          <w:noProof/>
          <w:sz w:val="28"/>
          <w:szCs w:val="28"/>
        </w:rPr>
        <w:t xml:space="preserve"> California: Rand.</w:t>
      </w:r>
    </w:p>
    <w:p w14:paraId="02C73D7E" w14:textId="77777777" w:rsidR="00C2439F" w:rsidRPr="002E47DC" w:rsidRDefault="00C2439F" w:rsidP="00C2439F">
      <w:pPr>
        <w:rPr>
          <w:rFonts w:asciiTheme="majorBidi" w:hAnsiTheme="majorBidi" w:cstheme="majorBidi"/>
          <w:sz w:val="28"/>
          <w:szCs w:val="28"/>
        </w:rPr>
      </w:pPr>
    </w:p>
    <w:p w14:paraId="308EC54B"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lastRenderedPageBreak/>
        <w:t xml:space="preserve">Heller, Christian H. 2018. "Great Power Compitition in the Age of Islam: Contemporary Lessons from the Ottoman-Safavid Rivalry." </w:t>
      </w:r>
      <w:r w:rsidRPr="002E47DC">
        <w:rPr>
          <w:rFonts w:asciiTheme="majorBidi" w:hAnsiTheme="majorBidi" w:cstheme="majorBidi"/>
          <w:i/>
          <w:iCs/>
          <w:noProof/>
          <w:sz w:val="28"/>
          <w:szCs w:val="28"/>
        </w:rPr>
        <w:t>Marine Corps University Journal</w:t>
      </w:r>
      <w:r w:rsidRPr="002E47DC">
        <w:rPr>
          <w:rFonts w:asciiTheme="majorBidi" w:hAnsiTheme="majorBidi" w:cstheme="majorBidi"/>
          <w:noProof/>
          <w:sz w:val="28"/>
          <w:szCs w:val="28"/>
        </w:rPr>
        <w:t xml:space="preserve"> 9 (2): 22-43. https://www.usmcu.edu/MCUPress/.</w:t>
      </w:r>
    </w:p>
    <w:p w14:paraId="7033A2C4" w14:textId="77777777" w:rsidR="00C2439F" w:rsidRPr="002E47DC" w:rsidRDefault="00C2439F" w:rsidP="00C2439F">
      <w:pPr>
        <w:rPr>
          <w:rFonts w:asciiTheme="majorBidi" w:hAnsiTheme="majorBidi" w:cstheme="majorBidi"/>
          <w:sz w:val="28"/>
          <w:szCs w:val="28"/>
        </w:rPr>
      </w:pPr>
    </w:p>
    <w:p w14:paraId="07F825DA"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Imber, Colin. 2002. </w:t>
      </w:r>
      <w:r w:rsidRPr="002E47DC">
        <w:rPr>
          <w:rFonts w:asciiTheme="majorBidi" w:hAnsiTheme="majorBidi" w:cstheme="majorBidi"/>
          <w:i/>
          <w:iCs/>
          <w:noProof/>
          <w:sz w:val="28"/>
          <w:szCs w:val="28"/>
        </w:rPr>
        <w:t>The Ottoman Empire, 1300-1650: The Structure of Power.</w:t>
      </w:r>
      <w:r w:rsidRPr="002E47DC">
        <w:rPr>
          <w:rFonts w:asciiTheme="majorBidi" w:hAnsiTheme="majorBidi" w:cstheme="majorBidi"/>
          <w:noProof/>
          <w:sz w:val="28"/>
          <w:szCs w:val="28"/>
        </w:rPr>
        <w:t xml:space="preserve"> New York: Palgrave Macmillan .</w:t>
      </w:r>
    </w:p>
    <w:p w14:paraId="48E97211"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Kane, Sean. 2011. Washington: United States Institute of Peace. Accessed June 2011. https://www.usip.org/sites/default/files/Turkish_Iranian_Competition.pdf.</w:t>
      </w:r>
    </w:p>
    <w:p w14:paraId="3EC9D5B6" w14:textId="77777777" w:rsidR="00C2439F" w:rsidRPr="0076737E" w:rsidRDefault="00C2439F" w:rsidP="00C2439F">
      <w:pPr>
        <w:rPr>
          <w:rFonts w:asciiTheme="majorBidi" w:hAnsiTheme="majorBidi" w:cstheme="majorBidi"/>
          <w:sz w:val="20"/>
          <w:szCs w:val="20"/>
        </w:rPr>
      </w:pPr>
    </w:p>
    <w:p w14:paraId="6018714B"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Kane, Sean. 2011. </w:t>
      </w:r>
      <w:r w:rsidRPr="002E47DC">
        <w:rPr>
          <w:rFonts w:asciiTheme="majorBidi" w:hAnsiTheme="majorBidi" w:cstheme="majorBidi"/>
          <w:i/>
          <w:iCs/>
          <w:noProof/>
          <w:sz w:val="28"/>
          <w:szCs w:val="28"/>
        </w:rPr>
        <w:t>Turkish Iranian Competition in Iraq.</w:t>
      </w:r>
      <w:r w:rsidRPr="002E47DC">
        <w:rPr>
          <w:rFonts w:asciiTheme="majorBidi" w:hAnsiTheme="majorBidi" w:cstheme="majorBidi"/>
          <w:noProof/>
          <w:sz w:val="28"/>
          <w:szCs w:val="28"/>
        </w:rPr>
        <w:t xml:space="preserve"> Washington: United States Institute of Peace.</w:t>
      </w:r>
    </w:p>
    <w:p w14:paraId="24BF43B5" w14:textId="77777777" w:rsidR="00C2439F" w:rsidRPr="002E47DC" w:rsidRDefault="00C2439F" w:rsidP="00C2439F">
      <w:pPr>
        <w:rPr>
          <w:rFonts w:asciiTheme="majorBidi" w:hAnsiTheme="majorBidi" w:cstheme="majorBidi"/>
          <w:sz w:val="28"/>
          <w:szCs w:val="28"/>
        </w:rPr>
      </w:pPr>
    </w:p>
    <w:p w14:paraId="58953B16"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Kashmiri, Sayyed M. B. 2018. </w:t>
      </w:r>
      <w:r w:rsidRPr="002E47DC">
        <w:rPr>
          <w:rFonts w:asciiTheme="majorBidi" w:hAnsiTheme="majorBidi" w:cstheme="majorBidi"/>
          <w:i/>
          <w:iCs/>
          <w:noProof/>
          <w:sz w:val="28"/>
          <w:szCs w:val="28"/>
        </w:rPr>
        <w:t>Shia' Muslims: Our Identity, Our Vision, and the Way Forward.</w:t>
      </w:r>
      <w:r w:rsidRPr="002E47DC">
        <w:rPr>
          <w:rFonts w:asciiTheme="majorBidi" w:hAnsiTheme="majorBidi" w:cstheme="majorBidi"/>
          <w:noProof/>
          <w:sz w:val="28"/>
          <w:szCs w:val="28"/>
        </w:rPr>
        <w:t xml:space="preserve"> 2nd. USA: Imam Mahdi Associasion of Marjaeya.</w:t>
      </w:r>
    </w:p>
    <w:p w14:paraId="7008AE01" w14:textId="77777777" w:rsidR="00C2439F" w:rsidRPr="002E47DC" w:rsidRDefault="00C2439F" w:rsidP="00C2439F">
      <w:pPr>
        <w:rPr>
          <w:rFonts w:asciiTheme="majorBidi" w:hAnsiTheme="majorBidi" w:cstheme="majorBidi"/>
          <w:sz w:val="28"/>
          <w:szCs w:val="28"/>
        </w:rPr>
      </w:pPr>
    </w:p>
    <w:p w14:paraId="1808559A"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Keddie, Nikke R. 2006. </w:t>
      </w:r>
      <w:r w:rsidRPr="002E47DC">
        <w:rPr>
          <w:rFonts w:asciiTheme="majorBidi" w:hAnsiTheme="majorBidi" w:cstheme="majorBidi"/>
          <w:i/>
          <w:iCs/>
          <w:noProof/>
          <w:sz w:val="28"/>
          <w:szCs w:val="28"/>
        </w:rPr>
        <w:t>Modern Iran: Roots and Results of Revolution.</w:t>
      </w:r>
      <w:r w:rsidRPr="002E47DC">
        <w:rPr>
          <w:rFonts w:asciiTheme="majorBidi" w:hAnsiTheme="majorBidi" w:cstheme="majorBidi"/>
          <w:noProof/>
          <w:sz w:val="28"/>
          <w:szCs w:val="28"/>
        </w:rPr>
        <w:t xml:space="preserve"> London: Yala University Press.</w:t>
      </w:r>
    </w:p>
    <w:p w14:paraId="12C8A461" w14:textId="77777777" w:rsidR="00C2439F" w:rsidRPr="002E47DC" w:rsidRDefault="00C2439F" w:rsidP="00C2439F">
      <w:pPr>
        <w:rPr>
          <w:rFonts w:asciiTheme="majorBidi" w:hAnsiTheme="majorBidi" w:cstheme="majorBidi"/>
          <w:sz w:val="28"/>
          <w:szCs w:val="28"/>
        </w:rPr>
      </w:pPr>
    </w:p>
    <w:p w14:paraId="3656CFE4"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Keddie, Nikki R. 2003. </w:t>
      </w:r>
      <w:r w:rsidRPr="002E47DC">
        <w:rPr>
          <w:rFonts w:asciiTheme="majorBidi" w:hAnsiTheme="majorBidi" w:cstheme="majorBidi"/>
          <w:i/>
          <w:iCs/>
          <w:noProof/>
          <w:sz w:val="28"/>
          <w:szCs w:val="28"/>
        </w:rPr>
        <w:t>Modern Iran Roots and Results of Revolution.</w:t>
      </w:r>
      <w:r w:rsidRPr="002E47DC">
        <w:rPr>
          <w:rFonts w:asciiTheme="majorBidi" w:hAnsiTheme="majorBidi" w:cstheme="majorBidi"/>
          <w:noProof/>
          <w:sz w:val="28"/>
          <w:szCs w:val="28"/>
        </w:rPr>
        <w:t xml:space="preserve"> Yala: Yala University Press.</w:t>
      </w:r>
    </w:p>
    <w:p w14:paraId="3B722F93" w14:textId="77777777" w:rsidR="00C2439F" w:rsidRPr="002E47DC" w:rsidRDefault="00C2439F" w:rsidP="00C2439F">
      <w:pPr>
        <w:rPr>
          <w:rFonts w:asciiTheme="majorBidi" w:hAnsiTheme="majorBidi" w:cstheme="majorBidi"/>
          <w:sz w:val="28"/>
          <w:szCs w:val="28"/>
        </w:rPr>
      </w:pPr>
    </w:p>
    <w:p w14:paraId="2697FAC3"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Loft, Philip. August 2022. </w:t>
      </w:r>
      <w:r w:rsidRPr="002E47DC">
        <w:rPr>
          <w:rFonts w:asciiTheme="majorBidi" w:hAnsiTheme="majorBidi" w:cstheme="majorBidi"/>
          <w:i/>
          <w:iCs/>
          <w:noProof/>
          <w:sz w:val="28"/>
          <w:szCs w:val="28"/>
        </w:rPr>
        <w:t>Iran's Influence in the Middle East.</w:t>
      </w:r>
      <w:r w:rsidRPr="002E47DC">
        <w:rPr>
          <w:rFonts w:asciiTheme="majorBidi" w:hAnsiTheme="majorBidi" w:cstheme="majorBidi"/>
          <w:noProof/>
          <w:sz w:val="28"/>
          <w:szCs w:val="28"/>
        </w:rPr>
        <w:t xml:space="preserve"> London: House of Commons Library.</w:t>
      </w:r>
    </w:p>
    <w:p w14:paraId="2F7BD4F2" w14:textId="77777777" w:rsidR="00C2439F" w:rsidRPr="002E47DC" w:rsidRDefault="00C2439F" w:rsidP="00C2439F">
      <w:pPr>
        <w:rPr>
          <w:rFonts w:asciiTheme="majorBidi" w:hAnsiTheme="majorBidi" w:cstheme="majorBidi"/>
          <w:sz w:val="28"/>
          <w:szCs w:val="28"/>
        </w:rPr>
      </w:pPr>
    </w:p>
    <w:p w14:paraId="3CA5140B"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MacQueen, Ben. 2020. </w:t>
      </w:r>
      <w:r w:rsidRPr="002E47DC">
        <w:rPr>
          <w:rFonts w:asciiTheme="majorBidi" w:hAnsiTheme="majorBidi" w:cstheme="majorBidi"/>
          <w:i/>
          <w:iCs/>
          <w:noProof/>
          <w:sz w:val="28"/>
          <w:szCs w:val="28"/>
        </w:rPr>
        <w:t>An Introduction to Middle East Politics.</w:t>
      </w:r>
      <w:r w:rsidRPr="002E47DC">
        <w:rPr>
          <w:rFonts w:asciiTheme="majorBidi" w:hAnsiTheme="majorBidi" w:cstheme="majorBidi"/>
          <w:noProof/>
          <w:sz w:val="28"/>
          <w:szCs w:val="28"/>
        </w:rPr>
        <w:t xml:space="preserve"> 2 nd. . London: Sage Publishing.</w:t>
      </w:r>
    </w:p>
    <w:p w14:paraId="23FEB274" w14:textId="77777777" w:rsidR="00C2439F" w:rsidRPr="002E47DC" w:rsidRDefault="00C2439F" w:rsidP="00C2439F">
      <w:pPr>
        <w:rPr>
          <w:rFonts w:asciiTheme="majorBidi" w:hAnsiTheme="majorBidi" w:cstheme="majorBidi"/>
          <w:sz w:val="28"/>
          <w:szCs w:val="28"/>
        </w:rPr>
      </w:pPr>
    </w:p>
    <w:p w14:paraId="7D10D86A"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Marschall, Christian. 2003. </w:t>
      </w:r>
      <w:r w:rsidRPr="002E47DC">
        <w:rPr>
          <w:rFonts w:asciiTheme="majorBidi" w:hAnsiTheme="majorBidi" w:cstheme="majorBidi"/>
          <w:i/>
          <w:iCs/>
          <w:noProof/>
          <w:sz w:val="28"/>
          <w:szCs w:val="28"/>
        </w:rPr>
        <w:t>Iran's Persian Gulf Policy: From Khomeini to Khatami.</w:t>
      </w:r>
      <w:r w:rsidRPr="002E47DC">
        <w:rPr>
          <w:rFonts w:asciiTheme="majorBidi" w:hAnsiTheme="majorBidi" w:cstheme="majorBidi"/>
          <w:noProof/>
          <w:sz w:val="28"/>
          <w:szCs w:val="28"/>
        </w:rPr>
        <w:t xml:space="preserve"> New York: Routledge.</w:t>
      </w:r>
    </w:p>
    <w:p w14:paraId="0A4B5744" w14:textId="77777777" w:rsidR="00C2439F" w:rsidRPr="002E47DC" w:rsidRDefault="00C2439F" w:rsidP="00C2439F">
      <w:pPr>
        <w:rPr>
          <w:rFonts w:asciiTheme="majorBidi" w:hAnsiTheme="majorBidi" w:cstheme="majorBidi"/>
          <w:sz w:val="28"/>
          <w:szCs w:val="28"/>
        </w:rPr>
      </w:pPr>
    </w:p>
    <w:p w14:paraId="075F8FD1"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lastRenderedPageBreak/>
        <w:t xml:space="preserve">Marshall, Christian. 2003. </w:t>
      </w:r>
      <w:r w:rsidRPr="002E47DC">
        <w:rPr>
          <w:rFonts w:asciiTheme="majorBidi" w:hAnsiTheme="majorBidi" w:cstheme="majorBidi"/>
          <w:i/>
          <w:iCs/>
          <w:noProof/>
          <w:sz w:val="28"/>
          <w:szCs w:val="28"/>
        </w:rPr>
        <w:t>Iran's Persian Gulf Policy: From Khomeini to Khatami.</w:t>
      </w:r>
      <w:r w:rsidRPr="002E47DC">
        <w:rPr>
          <w:rFonts w:asciiTheme="majorBidi" w:hAnsiTheme="majorBidi" w:cstheme="majorBidi"/>
          <w:noProof/>
          <w:sz w:val="28"/>
          <w:szCs w:val="28"/>
        </w:rPr>
        <w:t xml:space="preserve"> London: RoutledgeCurzon.</w:t>
      </w:r>
    </w:p>
    <w:p w14:paraId="781CFCAB" w14:textId="77777777" w:rsidR="00C2439F" w:rsidRPr="002E47DC" w:rsidRDefault="00C2439F" w:rsidP="00C2439F">
      <w:pPr>
        <w:rPr>
          <w:rFonts w:asciiTheme="majorBidi" w:hAnsiTheme="majorBidi" w:cstheme="majorBidi"/>
          <w:sz w:val="28"/>
          <w:szCs w:val="28"/>
        </w:rPr>
      </w:pPr>
    </w:p>
    <w:p w14:paraId="0B1631B9"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Nanji, Azim. 2008. </w:t>
      </w:r>
      <w:r w:rsidRPr="002E47DC">
        <w:rPr>
          <w:rFonts w:asciiTheme="majorBidi" w:hAnsiTheme="majorBidi" w:cstheme="majorBidi"/>
          <w:i/>
          <w:iCs/>
          <w:noProof/>
          <w:sz w:val="28"/>
          <w:szCs w:val="28"/>
        </w:rPr>
        <w:t>Dictionary of Islam.</w:t>
      </w:r>
      <w:r w:rsidRPr="002E47DC">
        <w:rPr>
          <w:rFonts w:asciiTheme="majorBidi" w:hAnsiTheme="majorBidi" w:cstheme="majorBidi"/>
          <w:noProof/>
          <w:sz w:val="28"/>
          <w:szCs w:val="28"/>
        </w:rPr>
        <w:t xml:space="preserve"> London: Penguin Group.</w:t>
      </w:r>
    </w:p>
    <w:p w14:paraId="6D7E3496" w14:textId="77777777" w:rsidR="00C2439F" w:rsidRPr="002E47DC" w:rsidRDefault="00C2439F" w:rsidP="00C2439F">
      <w:pPr>
        <w:rPr>
          <w:rFonts w:asciiTheme="majorBidi" w:hAnsiTheme="majorBidi" w:cstheme="majorBidi"/>
          <w:sz w:val="28"/>
          <w:szCs w:val="28"/>
        </w:rPr>
      </w:pPr>
    </w:p>
    <w:p w14:paraId="1DB4490B"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Nasr, Vali. 2006. </w:t>
      </w:r>
      <w:r w:rsidRPr="002E47DC">
        <w:rPr>
          <w:rFonts w:asciiTheme="majorBidi" w:hAnsiTheme="majorBidi" w:cstheme="majorBidi"/>
          <w:i/>
          <w:iCs/>
          <w:noProof/>
          <w:sz w:val="28"/>
          <w:szCs w:val="28"/>
        </w:rPr>
        <w:t>The Shia' Revival: How Conflicts within Islam will Shape the Future.</w:t>
      </w:r>
      <w:r w:rsidRPr="002E47DC">
        <w:rPr>
          <w:rFonts w:asciiTheme="majorBidi" w:hAnsiTheme="majorBidi" w:cstheme="majorBidi"/>
          <w:noProof/>
          <w:sz w:val="28"/>
          <w:szCs w:val="28"/>
        </w:rPr>
        <w:t xml:space="preserve"> New York: W. W. Norton &amp; Company.</w:t>
      </w:r>
    </w:p>
    <w:p w14:paraId="75ACC63A"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P. M. Holt, Ann K. S. Lambton and Bernard Lewis. 2008. </w:t>
      </w:r>
      <w:r w:rsidRPr="002E47DC">
        <w:rPr>
          <w:rFonts w:asciiTheme="majorBidi" w:hAnsiTheme="majorBidi" w:cstheme="majorBidi"/>
          <w:i/>
          <w:iCs/>
          <w:noProof/>
          <w:sz w:val="28"/>
          <w:szCs w:val="28"/>
        </w:rPr>
        <w:t>The Cambridge History of Islam V. 1 A.</w:t>
      </w:r>
      <w:r w:rsidRPr="002E47DC">
        <w:rPr>
          <w:rFonts w:asciiTheme="majorBidi" w:hAnsiTheme="majorBidi" w:cstheme="majorBidi"/>
          <w:noProof/>
          <w:sz w:val="28"/>
          <w:szCs w:val="28"/>
        </w:rPr>
        <w:t xml:space="preserve"> Cambridge: Cambridge University Press.</w:t>
      </w:r>
    </w:p>
    <w:p w14:paraId="565C1A74"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Rabasa, Angel &amp; F. Stephen Larrabee. 2008. </w:t>
      </w:r>
      <w:r w:rsidRPr="002E47DC">
        <w:rPr>
          <w:rFonts w:asciiTheme="majorBidi" w:hAnsiTheme="majorBidi" w:cstheme="majorBidi"/>
          <w:i/>
          <w:iCs/>
          <w:noProof/>
          <w:sz w:val="28"/>
          <w:szCs w:val="28"/>
        </w:rPr>
        <w:t>The Rise of Political Islam in Turkey.</w:t>
      </w:r>
      <w:r w:rsidRPr="002E47DC">
        <w:rPr>
          <w:rFonts w:asciiTheme="majorBidi" w:hAnsiTheme="majorBidi" w:cstheme="majorBidi"/>
          <w:noProof/>
          <w:sz w:val="28"/>
          <w:szCs w:val="28"/>
        </w:rPr>
        <w:t xml:space="preserve"> New York: RAND Corporation.</w:t>
      </w:r>
    </w:p>
    <w:p w14:paraId="266FAFB5" w14:textId="77777777" w:rsidR="00C2439F" w:rsidRPr="002E47DC" w:rsidRDefault="00C2439F" w:rsidP="00C2439F">
      <w:pPr>
        <w:rPr>
          <w:rFonts w:asciiTheme="majorBidi" w:hAnsiTheme="majorBidi" w:cstheme="majorBidi"/>
          <w:sz w:val="28"/>
          <w:szCs w:val="28"/>
        </w:rPr>
      </w:pPr>
    </w:p>
    <w:p w14:paraId="25B47345"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Robinson, Connable, Thaler, Scotten. 2018. </w:t>
      </w:r>
      <w:r w:rsidRPr="002E47DC">
        <w:rPr>
          <w:rFonts w:asciiTheme="majorBidi" w:hAnsiTheme="majorBidi" w:cstheme="majorBidi"/>
          <w:i/>
          <w:iCs/>
          <w:noProof/>
          <w:sz w:val="28"/>
          <w:szCs w:val="28"/>
        </w:rPr>
        <w:t>Sectarianism in the Middle East.</w:t>
      </w:r>
      <w:r w:rsidRPr="002E47DC">
        <w:rPr>
          <w:rFonts w:asciiTheme="majorBidi" w:hAnsiTheme="majorBidi" w:cstheme="majorBidi"/>
          <w:noProof/>
          <w:sz w:val="28"/>
          <w:szCs w:val="28"/>
        </w:rPr>
        <w:t xml:space="preserve"> California: Rand.</w:t>
      </w:r>
    </w:p>
    <w:p w14:paraId="16B6E09B"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Taniyici, Saban. 2003. "Transformation of Political Islam in Turkey." </w:t>
      </w:r>
      <w:r w:rsidRPr="002E47DC">
        <w:rPr>
          <w:rFonts w:asciiTheme="majorBidi" w:hAnsiTheme="majorBidi" w:cstheme="majorBidi"/>
          <w:i/>
          <w:iCs/>
          <w:noProof/>
          <w:sz w:val="28"/>
          <w:szCs w:val="28"/>
        </w:rPr>
        <w:t>Party Politics</w:t>
      </w:r>
      <w:r w:rsidRPr="002E47DC">
        <w:rPr>
          <w:rFonts w:asciiTheme="majorBidi" w:hAnsiTheme="majorBidi" w:cstheme="majorBidi"/>
          <w:noProof/>
          <w:sz w:val="28"/>
          <w:szCs w:val="28"/>
        </w:rPr>
        <w:t xml:space="preserve"> (Saga Publications) 9 (4): 463-483.</w:t>
      </w:r>
    </w:p>
    <w:p w14:paraId="4710D609"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Vassiliev, Alexi. 2000. </w:t>
      </w:r>
      <w:r w:rsidRPr="002E47DC">
        <w:rPr>
          <w:rFonts w:asciiTheme="majorBidi" w:hAnsiTheme="majorBidi" w:cstheme="majorBidi"/>
          <w:i/>
          <w:iCs/>
          <w:noProof/>
          <w:sz w:val="28"/>
          <w:szCs w:val="28"/>
        </w:rPr>
        <w:t>The History of Saudi Arabia.</w:t>
      </w:r>
      <w:r w:rsidRPr="002E47DC">
        <w:rPr>
          <w:rFonts w:asciiTheme="majorBidi" w:hAnsiTheme="majorBidi" w:cstheme="majorBidi"/>
          <w:noProof/>
          <w:sz w:val="28"/>
          <w:szCs w:val="28"/>
        </w:rPr>
        <w:t xml:space="preserve"> London: Saqi Books.</w:t>
      </w:r>
    </w:p>
    <w:p w14:paraId="6D0D72CF"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Venetis, Evangelos. 2014. </w:t>
      </w:r>
      <w:r w:rsidRPr="002E47DC">
        <w:rPr>
          <w:rFonts w:asciiTheme="majorBidi" w:hAnsiTheme="majorBidi" w:cstheme="majorBidi"/>
          <w:i/>
          <w:iCs/>
          <w:noProof/>
          <w:sz w:val="28"/>
          <w:szCs w:val="28"/>
        </w:rPr>
        <w:t>The Struggle between Turkey and Saudi Arabia for the Leadership of Sunni Islam.</w:t>
      </w:r>
      <w:r w:rsidRPr="002E47DC">
        <w:rPr>
          <w:rFonts w:asciiTheme="majorBidi" w:hAnsiTheme="majorBidi" w:cstheme="majorBidi"/>
          <w:noProof/>
          <w:sz w:val="28"/>
          <w:szCs w:val="28"/>
        </w:rPr>
        <w:t xml:space="preserve"> Athens, Greece: Hellenic Foundation for European and Foreign Policy.</w:t>
      </w:r>
    </w:p>
    <w:p w14:paraId="1A887716"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Wehrey, Frederic. 2017. </w:t>
      </w:r>
      <w:r w:rsidRPr="002E47DC">
        <w:rPr>
          <w:rFonts w:asciiTheme="majorBidi" w:hAnsiTheme="majorBidi" w:cstheme="majorBidi"/>
          <w:i/>
          <w:iCs/>
          <w:noProof/>
          <w:sz w:val="28"/>
          <w:szCs w:val="28"/>
        </w:rPr>
        <w:t>Beyond Sunni and Shia: The Roots of Sectarianism in a Changing Middle East.</w:t>
      </w:r>
      <w:r w:rsidRPr="002E47DC">
        <w:rPr>
          <w:rFonts w:asciiTheme="majorBidi" w:hAnsiTheme="majorBidi" w:cstheme="majorBidi"/>
          <w:noProof/>
          <w:sz w:val="28"/>
          <w:szCs w:val="28"/>
        </w:rPr>
        <w:t xml:space="preserve"> Oxford: Oxford University Press.</w:t>
      </w:r>
    </w:p>
    <w:p w14:paraId="2EC8B3C2"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Winsor, Curtin. 2007. "Saudi Arabia, Wahhabism, and the Spread of Sunni Theofascism." </w:t>
      </w:r>
      <w:r w:rsidRPr="002E47DC">
        <w:rPr>
          <w:rFonts w:asciiTheme="majorBidi" w:hAnsiTheme="majorBidi" w:cstheme="majorBidi"/>
          <w:i/>
          <w:iCs/>
          <w:noProof/>
          <w:sz w:val="28"/>
          <w:szCs w:val="28"/>
        </w:rPr>
        <w:t>Mideast Monitor</w:t>
      </w:r>
      <w:r w:rsidRPr="002E47DC">
        <w:rPr>
          <w:rFonts w:asciiTheme="majorBidi" w:hAnsiTheme="majorBidi" w:cstheme="majorBidi"/>
          <w:noProof/>
          <w:sz w:val="28"/>
          <w:szCs w:val="28"/>
        </w:rPr>
        <w:t xml:space="preserve"> 2 (1).</w:t>
      </w:r>
    </w:p>
    <w:p w14:paraId="23CD1061" w14:textId="77777777" w:rsidR="00C2439F" w:rsidRPr="002E47DC" w:rsidRDefault="00C2439F" w:rsidP="0076737E">
      <w:pPr>
        <w:pStyle w:val="af0"/>
        <w:numPr>
          <w:ilvl w:val="0"/>
          <w:numId w:val="24"/>
        </w:numPr>
        <w:rPr>
          <w:rFonts w:asciiTheme="majorBidi" w:hAnsiTheme="majorBidi" w:cstheme="majorBidi"/>
          <w:noProof/>
          <w:sz w:val="28"/>
          <w:szCs w:val="28"/>
        </w:rPr>
      </w:pPr>
      <w:r w:rsidRPr="002E47DC">
        <w:rPr>
          <w:rFonts w:asciiTheme="majorBidi" w:hAnsiTheme="majorBidi" w:cstheme="majorBidi"/>
          <w:noProof/>
          <w:sz w:val="28"/>
          <w:szCs w:val="28"/>
        </w:rPr>
        <w:t xml:space="preserve">Wynbrandt, James. 2010. </w:t>
      </w:r>
      <w:r w:rsidRPr="002E47DC">
        <w:rPr>
          <w:rFonts w:asciiTheme="majorBidi" w:hAnsiTheme="majorBidi" w:cstheme="majorBidi"/>
          <w:i/>
          <w:iCs/>
          <w:noProof/>
          <w:sz w:val="28"/>
          <w:szCs w:val="28"/>
        </w:rPr>
        <w:t>A Brief History of Saudi Arabia.</w:t>
      </w:r>
      <w:r w:rsidRPr="002E47DC">
        <w:rPr>
          <w:rFonts w:asciiTheme="majorBidi" w:hAnsiTheme="majorBidi" w:cstheme="majorBidi"/>
          <w:noProof/>
          <w:sz w:val="28"/>
          <w:szCs w:val="28"/>
        </w:rPr>
        <w:t xml:space="preserve"> 2nd. . PA: Facts on Files. </w:t>
      </w:r>
    </w:p>
    <w:p w14:paraId="1D6D768A" w14:textId="65003CBC" w:rsidR="00C2439F" w:rsidRPr="0076737E" w:rsidRDefault="00C2439F" w:rsidP="0076737E">
      <w:pPr>
        <w:ind w:left="360" w:firstLine="0"/>
        <w:rPr>
          <w:rFonts w:asciiTheme="majorBidi" w:hAnsiTheme="majorBidi" w:cstheme="majorBidi"/>
          <w:b/>
          <w:bCs/>
          <w:sz w:val="32"/>
          <w:szCs w:val="32"/>
          <w:lang w:bidi="ar-EG"/>
        </w:rPr>
      </w:pPr>
      <w:r w:rsidRPr="002E47DC">
        <w:rPr>
          <w:w w:val="96"/>
          <w:lang w:bidi="ar-EG"/>
        </w:rPr>
        <w:fldChar w:fldCharType="end"/>
      </w:r>
      <w:r w:rsidRPr="0076737E">
        <w:rPr>
          <w:rFonts w:asciiTheme="majorBidi" w:hAnsiTheme="majorBidi" w:cstheme="majorBidi"/>
          <w:b/>
          <w:bCs/>
          <w:sz w:val="32"/>
          <w:szCs w:val="32"/>
          <w:lang w:bidi="ar-EG"/>
        </w:rPr>
        <w:t>Notes</w:t>
      </w:r>
    </w:p>
    <w:p w14:paraId="77E48035" w14:textId="3725F8BC" w:rsidR="00DA4721" w:rsidRPr="002E47DC" w:rsidRDefault="00DA4721" w:rsidP="00C2439F">
      <w:pPr>
        <w:rPr>
          <w:rFonts w:asciiTheme="majorBidi" w:hAnsiTheme="majorBidi" w:cstheme="majorBidi"/>
          <w:sz w:val="2"/>
          <w:szCs w:val="2"/>
        </w:rPr>
      </w:pPr>
    </w:p>
    <w:sectPr w:rsidR="00DA4721" w:rsidRPr="002E47DC" w:rsidSect="007A346F">
      <w:headerReference w:type="default" r:id="rId15"/>
      <w:footerReference w:type="default" r:id="rId16"/>
      <w:pgSz w:w="11906" w:h="16838" w:code="9"/>
      <w:pgMar w:top="1440" w:right="1800" w:bottom="1440" w:left="1800" w:header="851"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4D05F" w14:textId="77777777" w:rsidR="002536DC" w:rsidRDefault="002536DC" w:rsidP="003A3CB8">
      <w:r>
        <w:separator/>
      </w:r>
    </w:p>
  </w:endnote>
  <w:endnote w:type="continuationSeparator" w:id="0">
    <w:p w14:paraId="3E498CBD" w14:textId="77777777" w:rsidR="002536DC" w:rsidRDefault="002536DC" w:rsidP="003A3CB8">
      <w:r>
        <w:continuationSeparator/>
      </w:r>
    </w:p>
  </w:endnote>
  <w:endnote w:id="1">
    <w:p w14:paraId="0B696048" w14:textId="77777777" w:rsidR="00C90004" w:rsidRPr="0076737E" w:rsidRDefault="00C90004" w:rsidP="0076737E">
      <w:pPr>
        <w:pStyle w:val="af2"/>
        <w:bidi w:val="0"/>
        <w:spacing w:line="360" w:lineRule="auto"/>
        <w:ind w:left="284" w:hanging="284"/>
        <w:rPr>
          <w:rFonts w:asciiTheme="majorBidi" w:hAnsiTheme="majorBidi" w:cstheme="majorBidi"/>
          <w:sz w:val="24"/>
          <w:szCs w:val="24"/>
        </w:rPr>
      </w:pPr>
      <w:r w:rsidRPr="0076737E">
        <w:rPr>
          <w:rStyle w:val="af3"/>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Style w:val="af3"/>
          <w:rFonts w:asciiTheme="majorBidi" w:hAnsiTheme="majorBidi" w:cstheme="majorBidi"/>
          <w:sz w:val="24"/>
          <w:szCs w:val="24"/>
        </w:rPr>
        <w:t>)</w:t>
      </w:r>
      <w:r w:rsidRPr="0076737E">
        <w:rPr>
          <w:rFonts w:asciiTheme="majorBidi" w:hAnsiTheme="majorBidi" w:cstheme="majorBidi"/>
          <w:sz w:val="24"/>
          <w:szCs w:val="24"/>
        </w:rPr>
        <w:t xml:space="preserve"> Oxford English Dictionary. Available at https://www.oxfordlearnersdictionaries.com/</w:t>
      </w:r>
    </w:p>
  </w:endnote>
  <w:endnote w:id="2">
    <w:p w14:paraId="649F5CF5" w14:textId="77777777" w:rsidR="00C90004" w:rsidRPr="0076737E" w:rsidRDefault="00C90004" w:rsidP="0076737E">
      <w:pPr>
        <w:pStyle w:val="af2"/>
        <w:bidi w:val="0"/>
        <w:spacing w:line="360" w:lineRule="auto"/>
        <w:ind w:left="284" w:hanging="284"/>
        <w:rPr>
          <w:rFonts w:asciiTheme="majorBidi" w:hAnsiTheme="majorBidi" w:cstheme="majorBidi"/>
          <w:sz w:val="24"/>
          <w:szCs w:val="24"/>
        </w:rPr>
      </w:pPr>
      <w:r w:rsidRPr="0076737E">
        <w:rPr>
          <w:rStyle w:val="af3"/>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Style w:val="af3"/>
          <w:rFonts w:asciiTheme="majorBidi" w:hAnsiTheme="majorBidi" w:cstheme="majorBidi"/>
          <w:sz w:val="24"/>
          <w:szCs w:val="24"/>
        </w:rPr>
        <w:t>)</w:t>
      </w:r>
      <w:r w:rsidRPr="0076737E">
        <w:rPr>
          <w:rFonts w:asciiTheme="majorBidi" w:hAnsiTheme="majorBidi" w:cstheme="majorBidi"/>
          <w:sz w:val="24"/>
          <w:szCs w:val="24"/>
        </w:rPr>
        <w:t xml:space="preserve"> Ibid. </w:t>
      </w:r>
    </w:p>
  </w:endnote>
  <w:endnote w:id="3">
    <w:p w14:paraId="50BE02B0" w14:textId="77777777" w:rsidR="00C90004" w:rsidRPr="0076737E" w:rsidRDefault="00C90004" w:rsidP="0076737E">
      <w:pPr>
        <w:pStyle w:val="af2"/>
        <w:bidi w:val="0"/>
        <w:spacing w:line="360" w:lineRule="auto"/>
        <w:ind w:left="284" w:hanging="284"/>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The World Factbook, </w:t>
      </w:r>
      <w:hyperlink r:id="rId1" w:anchor="people-and-society" w:history="1">
        <w:r w:rsidRPr="0076737E">
          <w:rPr>
            <w:rStyle w:val="Hyperlink"/>
            <w:rFonts w:asciiTheme="majorBidi" w:hAnsiTheme="majorBidi" w:cstheme="majorBidi"/>
            <w:color w:val="auto"/>
            <w:sz w:val="24"/>
            <w:szCs w:val="24"/>
          </w:rPr>
          <w:t>https://www.cia.gov/the-world-factbook/countries/iran/summaries/#people-and-society</w:t>
        </w:r>
      </w:hyperlink>
      <w:r w:rsidRPr="0076737E">
        <w:rPr>
          <w:rFonts w:asciiTheme="majorBidi" w:hAnsiTheme="majorBidi" w:cstheme="majorBidi"/>
          <w:sz w:val="24"/>
          <w:szCs w:val="24"/>
        </w:rPr>
        <w:t xml:space="preserve"> </w:t>
      </w:r>
    </w:p>
  </w:endnote>
  <w:endnote w:id="4">
    <w:p w14:paraId="2479F20E"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Style w:val="af3"/>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Style w:val="af3"/>
          <w:rFonts w:asciiTheme="majorBidi" w:hAnsiTheme="majorBidi" w:cstheme="majorBidi"/>
          <w:sz w:val="24"/>
          <w:szCs w:val="24"/>
        </w:rPr>
        <w:t>)</w:t>
      </w:r>
      <w:r w:rsidRPr="0076737E">
        <w:rPr>
          <w:rFonts w:asciiTheme="majorBidi" w:hAnsiTheme="majorBidi" w:cstheme="majorBidi"/>
          <w:sz w:val="24"/>
          <w:szCs w:val="24"/>
        </w:rPr>
        <w:t xml:space="preserve"> Encyclopedia Britannica, available at: </w:t>
      </w:r>
      <w:hyperlink r:id="rId2" w:history="1">
        <w:r w:rsidRPr="0076737E">
          <w:rPr>
            <w:rStyle w:val="Hyperlink"/>
            <w:rFonts w:asciiTheme="majorBidi" w:hAnsiTheme="majorBidi" w:cstheme="majorBidi"/>
            <w:color w:val="auto"/>
            <w:sz w:val="24"/>
            <w:szCs w:val="24"/>
          </w:rPr>
          <w:t>https://www.britannica.com/topic/Islamic-world/The-Buyid-dynasty</w:t>
        </w:r>
      </w:hyperlink>
    </w:p>
    <w:p w14:paraId="5EB45BA2" w14:textId="4B5481E9"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Fonts w:asciiTheme="majorBidi" w:hAnsiTheme="majorBidi" w:cstheme="majorBidi"/>
          <w:sz w:val="24"/>
          <w:szCs w:val="24"/>
        </w:rPr>
        <w:t xml:space="preserve">(5) Constitution of the Islamic Republic of Iran (1989 Edition), published in “Iranian Studies” (2014). 47:1, p. p. 159-200. </w:t>
      </w:r>
    </w:p>
  </w:endnote>
  <w:endnote w:id="5">
    <w:p w14:paraId="482C41D3"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p>
  </w:endnote>
  <w:endnote w:id="6">
    <w:p w14:paraId="64E60BAD"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Style w:val="af3"/>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Style w:val="af3"/>
          <w:rFonts w:asciiTheme="majorBidi" w:hAnsiTheme="majorBidi" w:cstheme="majorBidi"/>
          <w:sz w:val="24"/>
          <w:szCs w:val="24"/>
        </w:rPr>
        <w:t>)</w:t>
      </w:r>
      <w:r w:rsidRPr="0076737E">
        <w:rPr>
          <w:rFonts w:asciiTheme="majorBidi" w:hAnsiTheme="majorBidi" w:cstheme="majorBidi"/>
          <w:sz w:val="24"/>
          <w:szCs w:val="24"/>
        </w:rPr>
        <w:t xml:space="preserve"> Constitution of the Islamic Republic of Iran (1989 Edition), published in “Iranian Studies” (2014). 47:1, p. p. 159-200. </w:t>
      </w:r>
    </w:p>
  </w:endnote>
  <w:endnote w:id="7">
    <w:p w14:paraId="685AC563"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Style w:val="af3"/>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Style w:val="af3"/>
          <w:rFonts w:asciiTheme="majorBidi" w:hAnsiTheme="majorBidi" w:cstheme="majorBidi"/>
          <w:sz w:val="24"/>
          <w:szCs w:val="24"/>
        </w:rPr>
        <w:t>)</w:t>
      </w:r>
      <w:r w:rsidRPr="0076737E">
        <w:rPr>
          <w:rFonts w:asciiTheme="majorBidi" w:hAnsiTheme="majorBidi" w:cstheme="majorBidi"/>
          <w:sz w:val="24"/>
          <w:szCs w:val="24"/>
        </w:rPr>
        <w:t xml:space="preserve"> Ibid </w:t>
      </w:r>
    </w:p>
  </w:endnote>
  <w:endnote w:id="8">
    <w:p w14:paraId="7D534320"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Encyclopedia Britannica. </w:t>
      </w:r>
      <w:hyperlink r:id="rId3" w:history="1">
        <w:r w:rsidRPr="0076737E">
          <w:rPr>
            <w:rStyle w:val="Hyperlink"/>
            <w:rFonts w:asciiTheme="majorBidi" w:hAnsiTheme="majorBidi" w:cstheme="majorBidi"/>
            <w:color w:val="auto"/>
            <w:sz w:val="24"/>
            <w:szCs w:val="24"/>
          </w:rPr>
          <w:t>https://www.britannica.com/topic/Islamic-Revolutionary-Guard-Corps</w:t>
        </w:r>
      </w:hyperlink>
      <w:r w:rsidRPr="0076737E">
        <w:rPr>
          <w:rFonts w:asciiTheme="majorBidi" w:hAnsiTheme="majorBidi" w:cstheme="majorBidi"/>
          <w:sz w:val="24"/>
          <w:szCs w:val="24"/>
        </w:rPr>
        <w:t xml:space="preserve">. </w:t>
      </w:r>
    </w:p>
  </w:endnote>
  <w:endnote w:id="9">
    <w:p w14:paraId="7E430C7F"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Al-Jazeera, 17 September 2022. </w:t>
      </w:r>
      <w:hyperlink r:id="rId4" w:history="1">
        <w:r w:rsidRPr="0076737E">
          <w:rPr>
            <w:rStyle w:val="Hyperlink"/>
            <w:rFonts w:asciiTheme="majorBidi" w:hAnsiTheme="majorBidi" w:cstheme="majorBidi"/>
            <w:color w:val="auto"/>
            <w:sz w:val="24"/>
            <w:szCs w:val="24"/>
          </w:rPr>
          <w:t>https://www.aljazeera.com/gallery/2022/9/17/millions-of-shia-pilgrims-mark-arbaeen</w:t>
        </w:r>
      </w:hyperlink>
      <w:r w:rsidRPr="0076737E">
        <w:rPr>
          <w:rFonts w:asciiTheme="majorBidi" w:hAnsiTheme="majorBidi" w:cstheme="majorBidi"/>
          <w:sz w:val="24"/>
          <w:szCs w:val="24"/>
        </w:rPr>
        <w:t xml:space="preserve">. </w:t>
      </w:r>
    </w:p>
  </w:endnote>
  <w:endnote w:id="10">
    <w:p w14:paraId="6D43574D"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Encyclopedia Britannica. </w:t>
      </w:r>
      <w:hyperlink r:id="rId5" w:history="1">
        <w:r w:rsidRPr="0076737E">
          <w:rPr>
            <w:rStyle w:val="Hyperlink"/>
            <w:rFonts w:asciiTheme="majorBidi" w:hAnsiTheme="majorBidi" w:cstheme="majorBidi"/>
            <w:color w:val="auto"/>
            <w:sz w:val="24"/>
            <w:szCs w:val="24"/>
          </w:rPr>
          <w:t>https://www.britannica.com/place/Ottoman-Empire</w:t>
        </w:r>
      </w:hyperlink>
      <w:r w:rsidRPr="0076737E">
        <w:rPr>
          <w:rFonts w:asciiTheme="majorBidi" w:hAnsiTheme="majorBidi" w:cstheme="majorBidi"/>
          <w:sz w:val="24"/>
          <w:szCs w:val="24"/>
        </w:rPr>
        <w:t xml:space="preserve">  </w:t>
      </w:r>
    </w:p>
  </w:endnote>
  <w:endnote w:id="11">
    <w:p w14:paraId="4B7905DB"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Sahih al-Bukhari. Available at: </w:t>
      </w:r>
      <w:hyperlink r:id="rId6" w:history="1">
        <w:r w:rsidRPr="0076737E">
          <w:rPr>
            <w:rStyle w:val="Hyperlink"/>
            <w:rFonts w:asciiTheme="majorBidi" w:hAnsiTheme="majorBidi" w:cstheme="majorBidi"/>
            <w:color w:val="auto"/>
            <w:sz w:val="24"/>
            <w:szCs w:val="24"/>
          </w:rPr>
          <w:t>https://sunnah.com/bukhari/93</w:t>
        </w:r>
      </w:hyperlink>
      <w:r w:rsidRPr="0076737E">
        <w:rPr>
          <w:rFonts w:asciiTheme="majorBidi" w:hAnsiTheme="majorBidi" w:cstheme="majorBidi"/>
          <w:sz w:val="24"/>
          <w:szCs w:val="24"/>
        </w:rPr>
        <w:t xml:space="preserve"> </w:t>
      </w:r>
    </w:p>
  </w:endnote>
  <w:endnote w:id="12">
    <w:p w14:paraId="7CE27726"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Sahih Muslim. Available at: </w:t>
      </w:r>
      <w:hyperlink r:id="rId7" w:history="1">
        <w:r w:rsidRPr="0076737E">
          <w:rPr>
            <w:rStyle w:val="Hyperlink"/>
            <w:rFonts w:asciiTheme="majorBidi" w:hAnsiTheme="majorBidi" w:cstheme="majorBidi"/>
            <w:color w:val="auto"/>
            <w:sz w:val="24"/>
            <w:szCs w:val="24"/>
          </w:rPr>
          <w:t>https://sunnah.com/muslim/33</w:t>
        </w:r>
      </w:hyperlink>
      <w:r w:rsidRPr="0076737E">
        <w:rPr>
          <w:rFonts w:asciiTheme="majorBidi" w:hAnsiTheme="majorBidi" w:cstheme="majorBidi"/>
          <w:sz w:val="24"/>
          <w:szCs w:val="24"/>
        </w:rPr>
        <w:t xml:space="preserve"> </w:t>
      </w:r>
    </w:p>
  </w:endnote>
  <w:endnote w:id="13">
    <w:p w14:paraId="1701EFC8"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Encyclopedia Britannica, </w:t>
      </w:r>
      <w:hyperlink r:id="rId8" w:history="1">
        <w:r w:rsidRPr="0076737E">
          <w:rPr>
            <w:rStyle w:val="Hyperlink"/>
            <w:rFonts w:asciiTheme="majorBidi" w:hAnsiTheme="majorBidi" w:cstheme="majorBidi"/>
            <w:color w:val="auto"/>
            <w:sz w:val="24"/>
            <w:szCs w:val="24"/>
          </w:rPr>
          <w:t>https://www.britannica.com/biography/Adnan-Menderes</w:t>
        </w:r>
      </w:hyperlink>
      <w:r w:rsidRPr="0076737E">
        <w:rPr>
          <w:rFonts w:asciiTheme="majorBidi" w:hAnsiTheme="majorBidi" w:cstheme="majorBidi"/>
          <w:sz w:val="24"/>
          <w:szCs w:val="24"/>
        </w:rPr>
        <w:t xml:space="preserve"> </w:t>
      </w:r>
    </w:p>
  </w:endnote>
  <w:endnote w:id="14">
    <w:p w14:paraId="4058929D"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w:t>
      </w:r>
      <w:bookmarkStart w:id="2" w:name="_Hlk117265813"/>
      <w:r w:rsidRPr="0076737E">
        <w:rPr>
          <w:rFonts w:asciiTheme="majorBidi" w:hAnsiTheme="majorBidi" w:cstheme="majorBidi"/>
          <w:sz w:val="24"/>
          <w:szCs w:val="24"/>
        </w:rPr>
        <w:t xml:space="preserve">Encyclopedia Britannica, </w:t>
      </w:r>
      <w:hyperlink r:id="rId9" w:history="1">
        <w:r w:rsidRPr="0076737E">
          <w:rPr>
            <w:rStyle w:val="Hyperlink"/>
            <w:rFonts w:asciiTheme="majorBidi" w:hAnsiTheme="majorBidi" w:cstheme="majorBidi"/>
            <w:color w:val="auto"/>
            <w:sz w:val="24"/>
            <w:szCs w:val="24"/>
          </w:rPr>
          <w:t>https://www.britannica.com/biography/Necmettin-Erbakan</w:t>
        </w:r>
      </w:hyperlink>
      <w:bookmarkEnd w:id="2"/>
      <w:r w:rsidRPr="0076737E">
        <w:rPr>
          <w:rFonts w:asciiTheme="majorBidi" w:hAnsiTheme="majorBidi" w:cstheme="majorBidi"/>
          <w:sz w:val="24"/>
          <w:szCs w:val="24"/>
        </w:rPr>
        <w:t xml:space="preserve"> </w:t>
      </w:r>
    </w:p>
  </w:endnote>
  <w:endnote w:id="15">
    <w:p w14:paraId="20FD6B67"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Kelly Couturier, ‘Turkish Premier Quits under Army Pressure’, </w:t>
      </w:r>
      <w:r w:rsidRPr="0076737E">
        <w:rPr>
          <w:rFonts w:asciiTheme="majorBidi" w:hAnsiTheme="majorBidi" w:cstheme="majorBidi"/>
          <w:i/>
          <w:iCs/>
          <w:sz w:val="24"/>
          <w:szCs w:val="24"/>
        </w:rPr>
        <w:t>Washington Post</w:t>
      </w:r>
      <w:r w:rsidRPr="0076737E">
        <w:rPr>
          <w:rFonts w:asciiTheme="majorBidi" w:hAnsiTheme="majorBidi" w:cstheme="majorBidi"/>
          <w:sz w:val="24"/>
          <w:szCs w:val="24"/>
        </w:rPr>
        <w:t>, June 19, 1997. Available at: https://www.washingtonpost.com/archive/politics/1997/06/19/turkish-premier-quits-under-army-pressure</w:t>
      </w:r>
    </w:p>
  </w:endnote>
  <w:endnote w:id="16">
    <w:p w14:paraId="350E0424"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Encyclopedia Britannica, </w:t>
      </w:r>
      <w:hyperlink r:id="rId10" w:history="1">
        <w:r w:rsidRPr="0076737E">
          <w:rPr>
            <w:rStyle w:val="Hyperlink"/>
            <w:rFonts w:asciiTheme="majorBidi" w:hAnsiTheme="majorBidi" w:cstheme="majorBidi"/>
            <w:color w:val="auto"/>
            <w:sz w:val="24"/>
            <w:szCs w:val="24"/>
          </w:rPr>
          <w:t>https://www.britannica</w:t>
        </w:r>
      </w:hyperlink>
      <w:r w:rsidRPr="0076737E">
        <w:rPr>
          <w:rFonts w:asciiTheme="majorBidi" w:hAnsiTheme="majorBidi" w:cstheme="majorBidi"/>
          <w:sz w:val="24"/>
          <w:szCs w:val="24"/>
        </w:rPr>
        <w:t>. com/biography/Necmettin-Erbakan</w:t>
      </w:r>
    </w:p>
  </w:endnote>
  <w:endnote w:id="17">
    <w:p w14:paraId="75C1BBFB"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(AK) is an abbreviation of (Adalat ve Kalkinma) which means justice and development in Turkish language. </w:t>
      </w:r>
    </w:p>
  </w:endnote>
  <w:endnote w:id="18">
    <w:p w14:paraId="24558366" w14:textId="77777777" w:rsidR="00C90004" w:rsidRPr="0076737E" w:rsidRDefault="00C90004" w:rsidP="0076737E">
      <w:pPr>
        <w:pStyle w:val="af2"/>
        <w:bidi w:val="0"/>
        <w:spacing w:line="360" w:lineRule="auto"/>
        <w:ind w:left="426" w:hanging="426"/>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CHP is an abbreviation of “Cumhuriyet Halk Partisi” which means Republican People Party in Turkish language. </w:t>
      </w:r>
    </w:p>
  </w:endnote>
  <w:endnote w:id="19">
    <w:p w14:paraId="7F9E933A" w14:textId="77777777" w:rsidR="00C90004" w:rsidRPr="0076737E" w:rsidRDefault="00C90004" w:rsidP="002E47DC">
      <w:pPr>
        <w:pStyle w:val="af2"/>
        <w:bidi w:val="0"/>
        <w:spacing w:line="360" w:lineRule="auto"/>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Encyclopedia Britannica. </w:t>
      </w:r>
      <w:hyperlink r:id="rId11" w:history="1">
        <w:r w:rsidRPr="0076737E">
          <w:rPr>
            <w:rStyle w:val="Hyperlink"/>
            <w:rFonts w:asciiTheme="majorBidi" w:hAnsiTheme="majorBidi" w:cstheme="majorBidi"/>
            <w:color w:val="auto"/>
            <w:sz w:val="24"/>
            <w:szCs w:val="24"/>
          </w:rPr>
          <w:t>https://www.britannica.com/biography/Recep-Tayyip-Erdogan</w:t>
        </w:r>
      </w:hyperlink>
      <w:r w:rsidRPr="0076737E">
        <w:rPr>
          <w:rFonts w:asciiTheme="majorBidi" w:hAnsiTheme="majorBidi" w:cstheme="majorBidi"/>
          <w:sz w:val="24"/>
          <w:szCs w:val="24"/>
        </w:rPr>
        <w:t xml:space="preserve"> </w:t>
      </w:r>
    </w:p>
  </w:endnote>
  <w:endnote w:id="20">
    <w:p w14:paraId="01831A99" w14:textId="77777777" w:rsidR="00C90004" w:rsidRPr="0076737E" w:rsidRDefault="00C90004" w:rsidP="002E47DC">
      <w:pPr>
        <w:pStyle w:val="af2"/>
        <w:bidi w:val="0"/>
        <w:spacing w:line="360" w:lineRule="auto"/>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Kaya Gens, ‘Erdogan’s Way: The Rise and Rule of Turkey’s Islamist Shapeshifter’, Foreign Affairs, September/October 2019. </w:t>
      </w:r>
    </w:p>
  </w:endnote>
  <w:endnote w:id="21">
    <w:p w14:paraId="1DA02318" w14:textId="77777777" w:rsidR="00C90004" w:rsidRPr="0076737E" w:rsidRDefault="00C90004" w:rsidP="002E47DC">
      <w:pPr>
        <w:pStyle w:val="af2"/>
        <w:bidi w:val="0"/>
        <w:spacing w:line="360" w:lineRule="auto"/>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Clive Jones, ‘Saudi Arabia After the Gulf War: The Internal-External Security Dilemma’, </w:t>
      </w:r>
      <w:r w:rsidRPr="0076737E">
        <w:rPr>
          <w:rFonts w:asciiTheme="majorBidi" w:hAnsiTheme="majorBidi" w:cstheme="majorBidi"/>
          <w:i/>
          <w:iCs/>
          <w:sz w:val="24"/>
          <w:szCs w:val="24"/>
        </w:rPr>
        <w:t>Sage Journals</w:t>
      </w:r>
      <w:r w:rsidRPr="0076737E">
        <w:rPr>
          <w:rFonts w:asciiTheme="majorBidi" w:hAnsiTheme="majorBidi" w:cstheme="majorBidi"/>
          <w:sz w:val="24"/>
          <w:szCs w:val="24"/>
        </w:rPr>
        <w:t xml:space="preserve">, </w:t>
      </w:r>
      <w:hyperlink r:id="rId12" w:history="1">
        <w:r w:rsidRPr="0076737E">
          <w:rPr>
            <w:rStyle w:val="Hyperlink"/>
            <w:rFonts w:asciiTheme="majorBidi" w:hAnsiTheme="majorBidi" w:cstheme="majorBidi"/>
            <w:color w:val="auto"/>
            <w:sz w:val="24"/>
            <w:szCs w:val="24"/>
          </w:rPr>
          <w:t>Vol</w:t>
        </w:r>
      </w:hyperlink>
      <w:r w:rsidRPr="0076737E">
        <w:rPr>
          <w:rFonts w:asciiTheme="majorBidi" w:hAnsiTheme="majorBidi" w:cstheme="majorBidi"/>
          <w:sz w:val="24"/>
          <w:szCs w:val="24"/>
        </w:rPr>
        <w:t xml:space="preserve">. 12, No. 6, July 25, 2016.  </w:t>
      </w:r>
    </w:p>
  </w:endnote>
  <w:endnote w:id="22">
    <w:p w14:paraId="236F1C73" w14:textId="77777777" w:rsidR="00C90004" w:rsidRPr="0076737E" w:rsidRDefault="00C90004" w:rsidP="002E47DC">
      <w:pPr>
        <w:pStyle w:val="af2"/>
        <w:bidi w:val="0"/>
        <w:spacing w:line="360" w:lineRule="auto"/>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‘Reactions to Saudi execution of prominent Shia cleric’, </w:t>
      </w:r>
      <w:r w:rsidRPr="0076737E">
        <w:rPr>
          <w:rFonts w:asciiTheme="majorBidi" w:hAnsiTheme="majorBidi" w:cstheme="majorBidi"/>
          <w:i/>
          <w:iCs/>
          <w:sz w:val="24"/>
          <w:szCs w:val="24"/>
        </w:rPr>
        <w:t>Middle East Eye</w:t>
      </w:r>
      <w:r w:rsidRPr="0076737E">
        <w:rPr>
          <w:rFonts w:asciiTheme="majorBidi" w:hAnsiTheme="majorBidi" w:cstheme="majorBidi"/>
          <w:sz w:val="24"/>
          <w:szCs w:val="24"/>
        </w:rPr>
        <w:t>, 2 January 2016. Available at:</w:t>
      </w:r>
    </w:p>
    <w:p w14:paraId="78A326C0" w14:textId="77777777" w:rsidR="00C90004" w:rsidRPr="0076737E" w:rsidRDefault="002536DC" w:rsidP="002E47DC">
      <w:pPr>
        <w:pStyle w:val="af2"/>
        <w:bidi w:val="0"/>
        <w:spacing w:line="360" w:lineRule="auto"/>
        <w:rPr>
          <w:rFonts w:asciiTheme="majorBidi" w:hAnsiTheme="majorBidi" w:cstheme="majorBidi"/>
          <w:sz w:val="24"/>
          <w:szCs w:val="24"/>
        </w:rPr>
      </w:pPr>
      <w:hyperlink r:id="rId13" w:history="1">
        <w:r w:rsidR="00C90004" w:rsidRPr="0076737E">
          <w:rPr>
            <w:rStyle w:val="Hyperlink"/>
            <w:rFonts w:asciiTheme="majorBidi" w:hAnsiTheme="majorBidi" w:cstheme="majorBidi"/>
            <w:color w:val="auto"/>
            <w:sz w:val="24"/>
            <w:szCs w:val="24"/>
          </w:rPr>
          <w:t>https://www.middleeasteye.net/news/reactions-saudi-execution-prominent-shia-cleric</w:t>
        </w:r>
      </w:hyperlink>
      <w:r w:rsidR="00C90004" w:rsidRPr="0076737E">
        <w:rPr>
          <w:rFonts w:asciiTheme="majorBidi" w:hAnsiTheme="majorBidi" w:cstheme="majorBidi"/>
          <w:sz w:val="24"/>
          <w:szCs w:val="24"/>
        </w:rPr>
        <w:t xml:space="preserve"> </w:t>
      </w:r>
    </w:p>
  </w:endnote>
  <w:endnote w:id="23">
    <w:p w14:paraId="26129A6F" w14:textId="77777777" w:rsidR="00C90004" w:rsidRPr="0076737E" w:rsidRDefault="00C90004" w:rsidP="002E47DC">
      <w:pPr>
        <w:pStyle w:val="af2"/>
        <w:bidi w:val="0"/>
        <w:spacing w:line="360" w:lineRule="auto"/>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Ibn Baz, Majmoo’al-Fatawa, Part No: 8, Page: 204. Available at:</w:t>
      </w:r>
    </w:p>
    <w:p w14:paraId="32BB6E2A" w14:textId="77777777" w:rsidR="00C90004" w:rsidRPr="0076737E" w:rsidRDefault="002536DC" w:rsidP="002E47DC">
      <w:pPr>
        <w:pStyle w:val="af2"/>
        <w:bidi w:val="0"/>
        <w:spacing w:line="360" w:lineRule="auto"/>
        <w:rPr>
          <w:rFonts w:asciiTheme="majorBidi" w:hAnsiTheme="majorBidi" w:cstheme="majorBidi"/>
          <w:sz w:val="24"/>
          <w:szCs w:val="24"/>
        </w:rPr>
      </w:pPr>
      <w:hyperlink r:id="rId14" w:history="1">
        <w:r w:rsidR="00C90004" w:rsidRPr="0076737E">
          <w:rPr>
            <w:rStyle w:val="Hyperlink"/>
            <w:rFonts w:asciiTheme="majorBidi" w:hAnsiTheme="majorBidi" w:cstheme="majorBidi"/>
            <w:color w:val="auto"/>
            <w:sz w:val="24"/>
            <w:szCs w:val="24"/>
          </w:rPr>
          <w:t>https://d1.islamhouse.com/data/en/ih_books/chain/en_Majmoo_alFatawa_IbnBaz/en_08_Majmoo_alFatawa_IbnBaz.pdf?utm_source=pocket_saves</w:t>
        </w:r>
      </w:hyperlink>
      <w:r w:rsidR="00C90004" w:rsidRPr="0076737E">
        <w:rPr>
          <w:rFonts w:asciiTheme="majorBidi" w:hAnsiTheme="majorBidi" w:cstheme="majorBidi"/>
          <w:sz w:val="24"/>
          <w:szCs w:val="24"/>
        </w:rPr>
        <w:t xml:space="preserve">. </w:t>
      </w:r>
    </w:p>
  </w:endnote>
  <w:endnote w:id="24">
    <w:p w14:paraId="5B7E12EE" w14:textId="77777777" w:rsidR="00C90004" w:rsidRPr="0076737E" w:rsidRDefault="00C90004" w:rsidP="002E47DC">
      <w:pPr>
        <w:pStyle w:val="af2"/>
        <w:bidi w:val="0"/>
        <w:spacing w:line="360" w:lineRule="auto"/>
        <w:rPr>
          <w:rFonts w:asciiTheme="majorBidi" w:hAnsiTheme="majorBidi" w:cstheme="majorBidi"/>
          <w:sz w:val="24"/>
          <w:szCs w:val="24"/>
        </w:rPr>
      </w:pPr>
      <w:r w:rsidRPr="0076737E">
        <w:rPr>
          <w:rFonts w:asciiTheme="majorBidi" w:hAnsiTheme="majorBidi" w:cstheme="majorBidi"/>
          <w:sz w:val="24"/>
          <w:szCs w:val="24"/>
        </w:rPr>
        <w:t>(</w:t>
      </w:r>
      <w:r w:rsidRPr="0076737E">
        <w:rPr>
          <w:rFonts w:asciiTheme="majorBidi" w:hAnsiTheme="majorBidi" w:cstheme="majorBidi"/>
          <w:sz w:val="24"/>
          <w:szCs w:val="24"/>
        </w:rPr>
        <w:endnoteRef/>
      </w:r>
      <w:r w:rsidRPr="0076737E">
        <w:rPr>
          <w:rFonts w:asciiTheme="majorBidi" w:hAnsiTheme="majorBidi" w:cstheme="majorBidi"/>
          <w:sz w:val="24"/>
          <w:szCs w:val="24"/>
        </w:rPr>
        <w:t xml:space="preserve">) New York Times, August 2, 1987. Available at:  </w:t>
      </w:r>
      <w:hyperlink r:id="rId15" w:history="1">
        <w:r w:rsidRPr="0076737E">
          <w:rPr>
            <w:rStyle w:val="Hyperlink"/>
            <w:rFonts w:asciiTheme="majorBidi" w:hAnsiTheme="majorBidi" w:cstheme="majorBidi"/>
            <w:color w:val="auto"/>
            <w:sz w:val="24"/>
            <w:szCs w:val="24"/>
          </w:rPr>
          <w:t>https://www.nytimes.com/1987/08/02/world/400-die-iranian-marchers-battle-saudi-police-mecca-embassies-smashed-teheran.html</w:t>
        </w:r>
      </w:hyperlink>
    </w:p>
  </w:endnote>
  <w:endnote w:id="25">
    <w:p w14:paraId="0EA90DDB" w14:textId="77777777" w:rsidR="00C90004" w:rsidRPr="0076737E" w:rsidRDefault="00C90004" w:rsidP="002E47DC">
      <w:pPr>
        <w:pStyle w:val="af2"/>
        <w:bidi w:val="0"/>
        <w:spacing w:line="360" w:lineRule="auto"/>
        <w:rPr>
          <w:rFonts w:asciiTheme="majorBidi" w:hAnsiTheme="majorBidi" w:cstheme="majorBidi"/>
          <w:sz w:val="24"/>
          <w:szCs w:val="24"/>
        </w:rPr>
      </w:pPr>
      <w:r w:rsidRPr="0076737E">
        <w:rPr>
          <w:rFonts w:asciiTheme="majorBidi" w:hAnsiTheme="majorBidi" w:cstheme="majorBidi"/>
          <w:sz w:val="24"/>
          <w:szCs w:val="24"/>
        </w:rPr>
        <w:t>(</w:t>
      </w:r>
      <w:r w:rsidRPr="0076737E">
        <w:rPr>
          <w:rStyle w:val="af3"/>
          <w:rFonts w:asciiTheme="majorBidi" w:hAnsiTheme="majorBidi" w:cstheme="majorBidi"/>
          <w:sz w:val="24"/>
          <w:szCs w:val="24"/>
        </w:rPr>
        <w:endnoteRef/>
      </w:r>
      <w:r w:rsidRPr="0076737E">
        <w:rPr>
          <w:rFonts w:asciiTheme="majorBidi" w:hAnsiTheme="majorBidi" w:cstheme="majorBidi"/>
          <w:sz w:val="24"/>
          <w:szCs w:val="24"/>
        </w:rPr>
        <w:t xml:space="preserve">) Curtin Winsor, ‘Saudi Arabia, Wahhabism, and the Spread of Sunni Theofascism’, </w:t>
      </w:r>
      <w:r w:rsidRPr="0076737E">
        <w:rPr>
          <w:rFonts w:asciiTheme="majorBidi" w:hAnsiTheme="majorBidi" w:cstheme="majorBidi"/>
          <w:i/>
          <w:iCs/>
          <w:sz w:val="24"/>
          <w:szCs w:val="24"/>
        </w:rPr>
        <w:t>Mideast Monitor</w:t>
      </w:r>
      <w:r w:rsidRPr="0076737E">
        <w:rPr>
          <w:rFonts w:asciiTheme="majorBidi" w:hAnsiTheme="majorBidi" w:cstheme="majorBidi"/>
          <w:sz w:val="24"/>
          <w:szCs w:val="24"/>
        </w:rPr>
        <w:t xml:space="preserve">, June/July 2007, Vol: 2, No. 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Poster">
    <w:panose1 w:val="02070A04080905020204"/>
    <w:charset w:val="00"/>
    <w:family w:val="roman"/>
    <w:pitch w:val="variable"/>
    <w:sig w:usb0="00000003" w:usb1="00000000" w:usb2="00000000" w:usb3="00000000" w:csb0="00000001" w:csb1="00000000"/>
  </w:font>
  <w:font w:name="29LT Bukra Bold Italic">
    <w:altName w:val="Courier New"/>
    <w:charset w:val="00"/>
    <w:family w:val="swiss"/>
    <w:pitch w:val="variable"/>
    <w:sig w:usb0="00000000" w:usb1="D000A05A" w:usb2="00000008" w:usb3="00000000" w:csb0="00000041" w:csb1="00000000"/>
  </w:font>
  <w:font w:name="PT Bold Heading">
    <w:altName w:val="Segoe UI Semiligh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197A5" w14:textId="2606975C" w:rsidR="00C90004" w:rsidRDefault="002536DC" w:rsidP="00667F2A">
    <w:pPr>
      <w:pStyle w:val="a3"/>
      <w:tabs>
        <w:tab w:val="clear" w:pos="4320"/>
      </w:tabs>
      <w:ind w:firstLine="0"/>
      <w:jc w:val="both"/>
    </w:pPr>
    <w:sdt>
      <w:sdtPr>
        <w:rPr>
          <w:rFonts w:asciiTheme="majorBidi" w:hAnsiTheme="majorBidi" w:cstheme="majorBidi"/>
          <w:b/>
          <w:bCs/>
          <w:sz w:val="26"/>
          <w:szCs w:val="26"/>
        </w:rPr>
        <w:id w:val="974026491"/>
        <w:docPartObj>
          <w:docPartGallery w:val="Page Numbers (Bottom of Page)"/>
          <w:docPartUnique/>
        </w:docPartObj>
      </w:sdtPr>
      <w:sdtEndPr>
        <w:rPr>
          <w:sz w:val="28"/>
          <w:szCs w:val="28"/>
        </w:rPr>
      </w:sdtEndPr>
      <w:sdtContent>
        <w:r w:rsidR="00C90004" w:rsidRPr="007A346F">
          <w:rPr>
            <w:noProof/>
            <w:sz w:val="20"/>
            <w:szCs w:val="20"/>
          </w:rPr>
          <mc:AlternateContent>
            <mc:Choice Requires="wps">
              <w:drawing>
                <wp:anchor distT="0" distB="0" distL="114300" distR="114300" simplePos="0" relativeHeight="251663360" behindDoc="0" locked="0" layoutInCell="1" allowOverlap="1" wp14:anchorId="69833EC0" wp14:editId="6B0B333A">
                  <wp:simplePos x="0" y="0"/>
                  <wp:positionH relativeFrom="column">
                    <wp:posOffset>9525</wp:posOffset>
                  </wp:positionH>
                  <wp:positionV relativeFrom="paragraph">
                    <wp:posOffset>17780</wp:posOffset>
                  </wp:positionV>
                  <wp:extent cx="5381625" cy="0"/>
                  <wp:effectExtent l="0" t="19050" r="9525" b="19050"/>
                  <wp:wrapNone/>
                  <wp:docPr id="5" name="Straight Connector 14"/>
                  <wp:cNvGraphicFramePr/>
                  <a:graphic xmlns:a="http://schemas.openxmlformats.org/drawingml/2006/main">
                    <a:graphicData uri="http://schemas.microsoft.com/office/word/2010/wordprocessingShape">
                      <wps:wsp>
                        <wps:cNvCnPr/>
                        <wps:spPr>
                          <a:xfrm>
                            <a:off x="0" y="0"/>
                            <a:ext cx="538162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4"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4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" strokecolor="windowText" strokeweight="3pt"/>
              </w:pict>
            </mc:Fallback>
          </mc:AlternateContent>
        </w:r>
        <w:r w:rsidR="00C90004" w:rsidRPr="007A346F">
          <w:rPr>
            <w:sz w:val="18"/>
            <w:szCs w:val="18"/>
          </w:rPr>
          <w:t xml:space="preserve"> </w:t>
        </w:r>
        <w:sdt>
          <w:sdtPr>
            <w:rPr>
              <w:sz w:val="18"/>
              <w:szCs w:val="18"/>
            </w:rPr>
            <w:id w:val="478813059"/>
            <w:docPartObj>
              <w:docPartGallery w:val="Page Numbers (Bottom of Page)"/>
              <w:docPartUnique/>
            </w:docPartObj>
          </w:sdtPr>
          <w:sdtEndPr>
            <w:rPr>
              <w:noProof/>
              <w:sz w:val="22"/>
              <w:szCs w:val="22"/>
            </w:rPr>
          </w:sdtEndPr>
          <w:sdtContent>
            <w:sdt>
              <w:sdtPr>
                <w:rPr>
                  <w:rFonts w:asciiTheme="majorBidi" w:hAnsiTheme="majorBidi" w:cstheme="majorBidi"/>
                  <w:b/>
                  <w:bCs/>
                  <w:sz w:val="24"/>
                  <w:szCs w:val="24"/>
                </w:rPr>
                <w:id w:val="1253864536"/>
                <w:docPartObj>
                  <w:docPartGallery w:val="Page Numbers (Bottom of Page)"/>
                  <w:docPartUnique/>
                </w:docPartObj>
              </w:sdtPr>
              <w:sdtEndPr>
                <w:rPr>
                  <w:sz w:val="28"/>
                  <w:szCs w:val="28"/>
                </w:rPr>
              </w:sdtEndPr>
              <w:sdtContent>
                <w:r w:rsidR="00C90004" w:rsidRPr="007A346F">
                  <w:rPr>
                    <w:rFonts w:ascii="Bodoni Poster" w:eastAsia="Calibri" w:hAnsi="Bodoni Poster" w:cs="Times New Roman"/>
                    <w:sz w:val="28"/>
                    <w:szCs w:val="28"/>
                    <w:lang w:bidi="ar-IQ"/>
                  </w:rPr>
                  <w:t xml:space="preserve">The Political and International Journal (55)      </w:t>
                </w:r>
                <w:r w:rsidR="00C90004" w:rsidRPr="00FE36A5">
                  <w:rPr>
                    <w:rFonts w:asciiTheme="majorBidi" w:hAnsiTheme="majorBidi" w:cstheme="majorBidi"/>
                    <w:b/>
                    <w:bCs/>
                    <w:sz w:val="28"/>
                    <w:szCs w:val="28"/>
                  </w:rPr>
                  <w:fldChar w:fldCharType="begin"/>
                </w:r>
                <w:r w:rsidR="00C90004" w:rsidRPr="00FE36A5">
                  <w:rPr>
                    <w:rFonts w:asciiTheme="majorBidi" w:hAnsiTheme="majorBidi" w:cstheme="majorBidi"/>
                    <w:b/>
                    <w:bCs/>
                    <w:sz w:val="28"/>
                    <w:szCs w:val="28"/>
                  </w:rPr>
                  <w:instrText>PAGE   \* MERGEFORMAT</w:instrText>
                </w:r>
                <w:r w:rsidR="00C90004" w:rsidRPr="00FE36A5">
                  <w:rPr>
                    <w:rFonts w:asciiTheme="majorBidi" w:hAnsiTheme="majorBidi" w:cstheme="majorBidi"/>
                    <w:b/>
                    <w:bCs/>
                    <w:sz w:val="28"/>
                    <w:szCs w:val="28"/>
                  </w:rPr>
                  <w:fldChar w:fldCharType="separate"/>
                </w:r>
                <w:r w:rsidR="00ED5646" w:rsidRPr="00ED5646">
                  <w:rPr>
                    <w:rFonts w:asciiTheme="majorBidi" w:hAnsiTheme="majorBidi" w:cs="Times New Roman"/>
                    <w:b/>
                    <w:bCs/>
                    <w:noProof/>
                    <w:sz w:val="28"/>
                    <w:szCs w:val="28"/>
                  </w:rPr>
                  <w:t>1</w:t>
                </w:r>
                <w:r w:rsidR="00C90004" w:rsidRPr="00FE36A5">
                  <w:rPr>
                    <w:rFonts w:asciiTheme="majorBidi" w:hAnsiTheme="majorBidi" w:cstheme="majorBidi"/>
                    <w:b/>
                    <w:bCs/>
                    <w:sz w:val="28"/>
                    <w:szCs w:val="28"/>
                  </w:rPr>
                  <w:fldChar w:fldCharType="end"/>
                </w:r>
                <w:r w:rsidR="00C90004">
                  <w:rPr>
                    <w:rFonts w:asciiTheme="majorBidi" w:hAnsiTheme="majorBidi" w:cstheme="majorBidi" w:hint="cs"/>
                    <w:b/>
                    <w:bCs/>
                    <w:sz w:val="28"/>
                    <w:szCs w:val="28"/>
                    <w:rtl/>
                    <w:lang w:bidi="ar-IQ"/>
                  </w:rPr>
                  <w:t xml:space="preserve">                                              </w:t>
                </w:r>
              </w:sdtContent>
            </w:sdt>
          </w:sdtContent>
        </w:sdt>
        <w:r w:rsidR="00C90004">
          <w:rPr>
            <w:rFonts w:asciiTheme="majorBidi" w:hAnsiTheme="majorBidi" w:cstheme="majorBidi" w:hint="cs"/>
            <w:b/>
            <w:bCs/>
            <w:sz w:val="28"/>
            <w:szCs w:val="28"/>
            <w:rtl/>
            <w:lang w:bidi="ar-IQ"/>
          </w:rPr>
          <w:t xml:space="preserve">                                           </w:t>
        </w:r>
      </w:sdtContent>
    </w:sdt>
  </w:p>
  <w:p w14:paraId="343E428C" w14:textId="77777777" w:rsidR="00C90004" w:rsidRDefault="00C900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48473" w14:textId="77777777" w:rsidR="002536DC" w:rsidRDefault="002536DC" w:rsidP="003A3CB8">
      <w:r>
        <w:separator/>
      </w:r>
    </w:p>
  </w:footnote>
  <w:footnote w:type="continuationSeparator" w:id="0">
    <w:p w14:paraId="1AB4F6E2" w14:textId="77777777" w:rsidR="002536DC" w:rsidRDefault="002536DC" w:rsidP="003A3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DBE91" w14:textId="693482E9" w:rsidR="00C90004" w:rsidRPr="0076737E" w:rsidRDefault="00C90004" w:rsidP="0076737E">
    <w:pPr>
      <w:ind w:firstLine="0"/>
      <w:contextualSpacing/>
      <w:rPr>
        <w:rFonts w:asciiTheme="majorBidi" w:hAnsiTheme="majorBidi" w:cstheme="majorBidi"/>
        <w:b/>
        <w:bCs/>
        <w:sz w:val="24"/>
        <w:szCs w:val="24"/>
      </w:rPr>
    </w:pPr>
    <w:r w:rsidRPr="0076737E">
      <w:rPr>
        <w:rFonts w:asciiTheme="majorBidi" w:hAnsiTheme="majorBidi" w:cstheme="majorBidi"/>
        <w:b/>
        <w:bCs/>
        <w:noProof/>
        <w:sz w:val="24"/>
        <w:szCs w:val="24"/>
      </w:rPr>
      <w:drawing>
        <wp:anchor distT="0" distB="0" distL="114300" distR="114300" simplePos="0" relativeHeight="251661312" behindDoc="1" locked="0" layoutInCell="1" allowOverlap="1" wp14:anchorId="34016C29" wp14:editId="720D06F4">
          <wp:simplePos x="0" y="0"/>
          <wp:positionH relativeFrom="column">
            <wp:posOffset>2469787</wp:posOffset>
          </wp:positionH>
          <wp:positionV relativeFrom="paragraph">
            <wp:posOffset>-200331</wp:posOffset>
          </wp:positionV>
          <wp:extent cx="682171" cy="699441"/>
          <wp:effectExtent l="0" t="0" r="3810" b="5715"/>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682171" cy="6994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37E">
      <w:rPr>
        <w:rFonts w:asciiTheme="majorBidi" w:hAnsiTheme="majorBidi" w:cstheme="majorBidi"/>
        <w:b/>
        <w:bCs/>
        <w:sz w:val="24"/>
        <w:szCs w:val="24"/>
      </w:rPr>
      <w:t xml:space="preserve"> Sectarianizing the Politics in </w:t>
    </w:r>
    <w:r>
      <w:rPr>
        <w:rFonts w:asciiTheme="majorBidi" w:hAnsiTheme="majorBidi" w:cstheme="majorBidi"/>
        <w:b/>
        <w:bCs/>
        <w:sz w:val="24"/>
        <w:szCs w:val="24"/>
      </w:rPr>
      <w:t xml:space="preserve">                                                         </w:t>
    </w:r>
    <w:r w:rsidRPr="0076737E">
      <w:rPr>
        <w:rFonts w:asciiTheme="majorBidi" w:hAnsiTheme="majorBidi" w:cstheme="majorBidi"/>
        <w:b/>
        <w:bCs/>
        <w:sz w:val="24"/>
        <w:szCs w:val="24"/>
      </w:rPr>
      <w:t>Sami Calawy</w:t>
    </w:r>
  </w:p>
  <w:p w14:paraId="7AB275F0" w14:textId="148B6A70" w:rsidR="00C90004" w:rsidRPr="0076737E" w:rsidRDefault="00C90004" w:rsidP="0076737E">
    <w:pPr>
      <w:ind w:firstLine="0"/>
      <w:contextualSpacing/>
      <w:rPr>
        <w:rFonts w:asciiTheme="majorBidi" w:hAnsiTheme="majorBidi" w:cstheme="majorBidi"/>
        <w:b/>
        <w:bCs/>
        <w:sz w:val="24"/>
        <w:szCs w:val="24"/>
      </w:rPr>
    </w:pPr>
    <w:r w:rsidRPr="0076737E">
      <w:rPr>
        <w:rFonts w:asciiTheme="majorBidi" w:hAnsiTheme="majorBidi" w:cstheme="majorBidi"/>
        <w:b/>
        <w:bCs/>
        <w:sz w:val="24"/>
        <w:szCs w:val="24"/>
      </w:rPr>
      <w:t>the Middle East</w:t>
    </w:r>
  </w:p>
  <w:p w14:paraId="2B636057" w14:textId="77777777" w:rsidR="00C90004" w:rsidRPr="0076737E" w:rsidRDefault="00C90004" w:rsidP="0076737E">
    <w:pPr>
      <w:ind w:firstLine="0"/>
      <w:contextualSpacing/>
      <w:rPr>
        <w:rFonts w:asciiTheme="majorBidi" w:hAnsiTheme="majorBidi" w:cstheme="majorBidi"/>
        <w:b/>
        <w:bCs/>
        <w:sz w:val="24"/>
        <w:szCs w:val="24"/>
      </w:rPr>
    </w:pPr>
  </w:p>
  <w:p w14:paraId="1DA34336" w14:textId="095809B8" w:rsidR="00C90004" w:rsidRPr="0076737E" w:rsidRDefault="00C90004" w:rsidP="00B64F53">
    <w:pPr>
      <w:bidi/>
      <w:ind w:hanging="199"/>
      <w:rPr>
        <w:rFonts w:ascii="Arial" w:hAnsi="Arial" w:cs="Arial"/>
        <w:b/>
        <w:bCs/>
        <w:sz w:val="2"/>
        <w:szCs w:val="2"/>
        <w:rtl/>
        <w:lang w:bidi="ar-IQ"/>
      </w:rPr>
    </w:pPr>
  </w:p>
  <w:p w14:paraId="09397AB7" w14:textId="77777777" w:rsidR="00C90004" w:rsidRDefault="00C90004" w:rsidP="00B64F53">
    <w:pPr>
      <w:bidi/>
      <w:ind w:hanging="199"/>
      <w:rPr>
        <w:rFonts w:ascii="Simplified Arabic" w:eastAsia="Calibri" w:hAnsi="Simplified Arabic" w:cs="Simplified Arabic"/>
        <w:b/>
        <w:bCs/>
        <w:sz w:val="2"/>
        <w:szCs w:val="2"/>
        <w:rtl/>
        <w:lang w:bidi="ar-SY"/>
      </w:rPr>
    </w:pPr>
    <w:r>
      <w:rPr>
        <w:rFonts w:ascii="Arial" w:hAnsi="Arial" w:cs="Arial" w:hint="cs"/>
        <w:b/>
        <w:bCs/>
        <w:sz w:val="28"/>
        <w:szCs w:val="28"/>
        <w:rtl/>
        <w:lang w:bidi="ar-IQ"/>
      </w:rPr>
      <w:t xml:space="preserve"> </w:t>
    </w:r>
  </w:p>
  <w:p w14:paraId="220464FF" w14:textId="77777777" w:rsidR="00C90004" w:rsidRDefault="00C90004" w:rsidP="00B64F53">
    <w:pPr>
      <w:bidi/>
      <w:ind w:hanging="199"/>
      <w:rPr>
        <w:rFonts w:ascii="Simplified Arabic" w:eastAsia="Calibri" w:hAnsi="Simplified Arabic" w:cs="Simplified Arabic"/>
        <w:b/>
        <w:bCs/>
        <w:sz w:val="2"/>
        <w:szCs w:val="2"/>
        <w:rtl/>
        <w:lang w:bidi="ar-SY"/>
      </w:rPr>
    </w:pPr>
  </w:p>
  <w:p w14:paraId="3DA58794" w14:textId="7D257B9E" w:rsidR="00C90004" w:rsidRPr="00685E71" w:rsidRDefault="00C90004" w:rsidP="00B64F53">
    <w:pPr>
      <w:bidi/>
      <w:ind w:hanging="199"/>
      <w:rPr>
        <w:rFonts w:ascii="Simplified Arabic" w:eastAsia="Calibri" w:hAnsi="Simplified Arabic" w:cs="Simplified Arabic"/>
        <w:b/>
        <w:bCs/>
        <w:sz w:val="2"/>
        <w:szCs w:val="2"/>
        <w:rtl/>
        <w:lang w:bidi="ar-IQ"/>
      </w:rPr>
    </w:pPr>
    <w:r w:rsidRPr="00685E71">
      <w:rPr>
        <w:rFonts w:ascii="Simplified Arabic" w:eastAsia="Calibri" w:hAnsi="Simplified Arabic" w:cs="Simplified Arabic" w:hint="cs"/>
        <w:b/>
        <w:bCs/>
        <w:sz w:val="2"/>
        <w:szCs w:val="2"/>
        <w:rtl/>
        <w:lang w:bidi="ar-SY"/>
      </w:rPr>
      <w:t xml:space="preserve">    </w:t>
    </w:r>
  </w:p>
  <w:p w14:paraId="124F1934" w14:textId="77777777" w:rsidR="00C90004" w:rsidRDefault="00C90004" w:rsidP="00605256">
    <w:pPr>
      <w:tabs>
        <w:tab w:val="left" w:pos="5100"/>
      </w:tabs>
      <w:jc w:val="right"/>
      <w:rPr>
        <w:rtl/>
        <w:lang w:bidi="ar-IQ"/>
      </w:rPr>
    </w:pPr>
    <w:r>
      <w:rPr>
        <w:noProof/>
      </w:rPr>
      <mc:AlternateContent>
        <mc:Choice Requires="wps">
          <w:drawing>
            <wp:anchor distT="0" distB="0" distL="114300" distR="114300" simplePos="0" relativeHeight="251660288" behindDoc="0" locked="0" layoutInCell="1" allowOverlap="1" wp14:anchorId="35AED1B9" wp14:editId="0EB08106">
              <wp:simplePos x="0" y="0"/>
              <wp:positionH relativeFrom="column">
                <wp:posOffset>9525</wp:posOffset>
              </wp:positionH>
              <wp:positionV relativeFrom="paragraph">
                <wp:posOffset>85725</wp:posOffset>
              </wp:positionV>
              <wp:extent cx="538162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8162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5"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75pt" to="42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" strokecolor="windowText" strokeweight="1.5pt"/>
          </w:pict>
        </mc:Fallback>
      </mc:AlternateContent>
    </w:r>
    <w:r>
      <w:rPr>
        <w:noProof/>
      </w:rPr>
      <mc:AlternateContent>
        <mc:Choice Requires="wps">
          <w:drawing>
            <wp:anchor distT="0" distB="0" distL="114300" distR="114300" simplePos="0" relativeHeight="251659264" behindDoc="0" locked="0" layoutInCell="1" allowOverlap="1" wp14:anchorId="24527C5A" wp14:editId="0B7952E1">
              <wp:simplePos x="0" y="0"/>
              <wp:positionH relativeFrom="column">
                <wp:posOffset>9525</wp:posOffset>
              </wp:positionH>
              <wp:positionV relativeFrom="paragraph">
                <wp:posOffset>29210</wp:posOffset>
              </wp:positionV>
              <wp:extent cx="5381625" cy="0"/>
              <wp:effectExtent l="0" t="19050" r="28575" b="19050"/>
              <wp:wrapNone/>
              <wp:docPr id="14" name="Straight Connector 14"/>
              <wp:cNvGraphicFramePr/>
              <a:graphic xmlns:a="http://schemas.openxmlformats.org/drawingml/2006/main">
                <a:graphicData uri="http://schemas.microsoft.com/office/word/2010/wordprocessingShape">
                  <wps:wsp>
                    <wps:cNvCnPr/>
                    <wps:spPr>
                      <a:xfrm>
                        <a:off x="0" y="0"/>
                        <a:ext cx="538162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4"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3pt" to="42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" strokecolor="windowText" strokeweight="3pt"/>
          </w:pict>
        </mc:Fallback>
      </mc:AlternateContent>
    </w:r>
    <w:r>
      <w:rPr>
        <w:lang w:bidi="ar-IQ"/>
      </w:rPr>
      <w:tab/>
    </w:r>
    <w:r>
      <w:rPr>
        <w:lang w:bidi="ar-IQ"/>
      </w:rPr>
      <w:tab/>
    </w:r>
    <w:r>
      <w:rPr>
        <w:lang w:bidi="ar-IQ"/>
      </w:rPr>
      <w:tab/>
    </w:r>
    <w:r>
      <w:rPr>
        <w:lang w:bidi="ar-IQ"/>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59AD"/>
    <w:multiLevelType w:val="hybridMultilevel"/>
    <w:tmpl w:val="B8D65B16"/>
    <w:lvl w:ilvl="0" w:tplc="F6B0769C">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B4B5E3A"/>
    <w:multiLevelType w:val="hybridMultilevel"/>
    <w:tmpl w:val="2B662F2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F5141A0"/>
    <w:multiLevelType w:val="hybridMultilevel"/>
    <w:tmpl w:val="0052BB88"/>
    <w:lvl w:ilvl="0" w:tplc="0409000F">
      <w:start w:val="1"/>
      <w:numFmt w:val="decimal"/>
      <w:lvlText w:val="%1."/>
      <w:lvlJc w:val="left"/>
      <w:pPr>
        <w:ind w:left="360" w:hanging="360"/>
      </w:pPr>
    </w:lvl>
    <w:lvl w:ilvl="1" w:tplc="DCF8C2AE">
      <w:start w:val="5"/>
      <w:numFmt w:val="bullet"/>
      <w:lvlText w:val="-"/>
      <w:lvlJc w:val="left"/>
      <w:pPr>
        <w:ind w:left="360" w:hanging="360"/>
      </w:pPr>
      <w:rPr>
        <w:rFonts w:ascii="Simplified Arabic" w:eastAsia="Calibri" w:hAnsi="Simplified Arabic" w:cs="Simplified Arabic" w:hint="default"/>
        <w:lang w:bidi="ar-IQ"/>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8C2DB5"/>
    <w:multiLevelType w:val="multilevel"/>
    <w:tmpl w:val="9104B676"/>
    <w:lvl w:ilvl="0">
      <w:start w:val="1"/>
      <w:numFmt w:val="decimal"/>
      <w:lvlText w:val="%1."/>
      <w:lvlJc w:val="left"/>
      <w:pPr>
        <w:ind w:left="644" w:hanging="360"/>
      </w:pPr>
      <w:rPr>
        <w:rFonts w:hint="default"/>
      </w:rPr>
    </w:lvl>
    <w:lvl w:ilvl="1">
      <w:start w:val="1"/>
      <w:numFmt w:val="decimal"/>
      <w:isLgl/>
      <w:lvlText w:val="%1.%2"/>
      <w:lvlJc w:val="left"/>
      <w:pPr>
        <w:ind w:left="649" w:hanging="36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nsid w:val="167248DA"/>
    <w:multiLevelType w:val="hybridMultilevel"/>
    <w:tmpl w:val="284C73FC"/>
    <w:lvl w:ilvl="0" w:tplc="2A9E3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B665CA"/>
    <w:multiLevelType w:val="hybridMultilevel"/>
    <w:tmpl w:val="F49ED1AE"/>
    <w:lvl w:ilvl="0" w:tplc="0409000F">
      <w:start w:val="1"/>
      <w:numFmt w:val="decimal"/>
      <w:lvlText w:val="%1."/>
      <w:lvlJc w:val="left"/>
      <w:pPr>
        <w:tabs>
          <w:tab w:val="num" w:pos="720"/>
        </w:tabs>
        <w:ind w:left="720" w:hanging="360"/>
      </w:pPr>
      <w:rPr>
        <w:rFonts w:hint="default"/>
      </w:rPr>
    </w:lvl>
    <w:lvl w:ilvl="1" w:tplc="66901038">
      <w:numFmt w:val="bullet"/>
      <w:lvlText w:val="-"/>
      <w:lvlJc w:val="left"/>
      <w:pPr>
        <w:tabs>
          <w:tab w:val="num" w:pos="840"/>
        </w:tabs>
        <w:ind w:left="840" w:hanging="360"/>
      </w:pPr>
      <w:rPr>
        <w:rFonts w:ascii="Simplified Arabic" w:eastAsia="Times New Roman" w:hAnsi="Simplified Arabic"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5E02C3"/>
    <w:multiLevelType w:val="hybridMultilevel"/>
    <w:tmpl w:val="664C01EE"/>
    <w:lvl w:ilvl="0" w:tplc="0409000F">
      <w:start w:val="1"/>
      <w:numFmt w:val="decimal"/>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7">
    <w:nsid w:val="1FFE1B9F"/>
    <w:multiLevelType w:val="hybridMultilevel"/>
    <w:tmpl w:val="AA945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762CA"/>
    <w:multiLevelType w:val="hybridMultilevel"/>
    <w:tmpl w:val="F54ADBBC"/>
    <w:lvl w:ilvl="0" w:tplc="3CD046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58571B2"/>
    <w:multiLevelType w:val="hybridMultilevel"/>
    <w:tmpl w:val="0D640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1E0D22"/>
    <w:multiLevelType w:val="hybridMultilevel"/>
    <w:tmpl w:val="EEE2E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5A2B9B"/>
    <w:multiLevelType w:val="hybridMultilevel"/>
    <w:tmpl w:val="7A8E32A4"/>
    <w:lvl w:ilvl="0" w:tplc="12581D70">
      <w:start w:val="1"/>
      <w:numFmt w:val="bullet"/>
      <w:lvlText w:val=""/>
      <w:lvlJc w:val="left"/>
      <w:pPr>
        <w:ind w:left="643" w:hanging="360"/>
      </w:pPr>
      <w:rPr>
        <w:rFonts w:ascii="Symbol" w:hAnsi="Symbol" w:hint="default"/>
        <w:lang w:bidi="ar-IQ"/>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nsid w:val="43C17440"/>
    <w:multiLevelType w:val="hybridMultilevel"/>
    <w:tmpl w:val="0B04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181818"/>
    <w:multiLevelType w:val="hybridMultilevel"/>
    <w:tmpl w:val="FB16FC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637269"/>
    <w:multiLevelType w:val="hybridMultilevel"/>
    <w:tmpl w:val="4DA89668"/>
    <w:lvl w:ilvl="0" w:tplc="D7E874AC">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621D23"/>
    <w:multiLevelType w:val="hybridMultilevel"/>
    <w:tmpl w:val="D4C400A4"/>
    <w:lvl w:ilvl="0" w:tplc="104CAF74">
      <w:start w:val="1"/>
      <w:numFmt w:val="decimal"/>
      <w:lvlText w:val="%1."/>
      <w:lvlJc w:val="left"/>
      <w:pPr>
        <w:ind w:left="360" w:hanging="360"/>
      </w:pPr>
      <w:rPr>
        <w:lang w:bidi="ar-IQ"/>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16">
    <w:nsid w:val="55E73B2C"/>
    <w:multiLevelType w:val="hybridMultilevel"/>
    <w:tmpl w:val="708E8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712177"/>
    <w:multiLevelType w:val="hybridMultilevel"/>
    <w:tmpl w:val="E028E048"/>
    <w:lvl w:ilvl="0" w:tplc="BE94E730">
      <w:numFmt w:val="bullet"/>
      <w:lvlText w:val=""/>
      <w:lvlJc w:val="left"/>
      <w:pPr>
        <w:ind w:left="644" w:hanging="360"/>
      </w:pPr>
      <w:rPr>
        <w:rFonts w:ascii="Symbol" w:eastAsiaTheme="minorHAnsi" w:hAnsi="Symbol" w:cs="Simplified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5CF85035"/>
    <w:multiLevelType w:val="hybridMultilevel"/>
    <w:tmpl w:val="2CD08970"/>
    <w:lvl w:ilvl="0" w:tplc="8DB25D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E17B71"/>
    <w:multiLevelType w:val="hybridMultilevel"/>
    <w:tmpl w:val="BE205B18"/>
    <w:lvl w:ilvl="0" w:tplc="31E482F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6D3E345E"/>
    <w:multiLevelType w:val="hybridMultilevel"/>
    <w:tmpl w:val="81F41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02393A"/>
    <w:multiLevelType w:val="hybridMultilevel"/>
    <w:tmpl w:val="6E7AAA72"/>
    <w:lvl w:ilvl="0" w:tplc="87D69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EF274D"/>
    <w:multiLevelType w:val="hybridMultilevel"/>
    <w:tmpl w:val="539CDA68"/>
    <w:lvl w:ilvl="0" w:tplc="B33A57D0">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3F7B64"/>
    <w:multiLevelType w:val="hybridMultilevel"/>
    <w:tmpl w:val="82906646"/>
    <w:lvl w:ilvl="0" w:tplc="7A127AC6">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4"/>
  </w:num>
  <w:num w:numId="4">
    <w:abstractNumId w:val="14"/>
  </w:num>
  <w:num w:numId="5">
    <w:abstractNumId w:val="23"/>
  </w:num>
  <w:num w:numId="6">
    <w:abstractNumId w:val="18"/>
  </w:num>
  <w:num w:numId="7">
    <w:abstractNumId w:val="21"/>
  </w:num>
  <w:num w:numId="8">
    <w:abstractNumId w:val="11"/>
  </w:num>
  <w:num w:numId="9">
    <w:abstractNumId w:val="6"/>
  </w:num>
  <w:num w:numId="10">
    <w:abstractNumId w:val="15"/>
  </w:num>
  <w:num w:numId="11">
    <w:abstractNumId w:val="2"/>
  </w:num>
  <w:num w:numId="12">
    <w:abstractNumId w:val="22"/>
  </w:num>
  <w:num w:numId="13">
    <w:abstractNumId w:val="20"/>
  </w:num>
  <w:num w:numId="14">
    <w:abstractNumId w:val="10"/>
  </w:num>
  <w:num w:numId="15">
    <w:abstractNumId w:val="16"/>
  </w:num>
  <w:num w:numId="16">
    <w:abstractNumId w:val="12"/>
  </w:num>
  <w:num w:numId="17">
    <w:abstractNumId w:val="19"/>
  </w:num>
  <w:num w:numId="18">
    <w:abstractNumId w:val="17"/>
  </w:num>
  <w:num w:numId="19">
    <w:abstractNumId w:val="8"/>
  </w:num>
  <w:num w:numId="20">
    <w:abstractNumId w:val="0"/>
  </w:num>
  <w:num w:numId="21">
    <w:abstractNumId w:val="3"/>
  </w:num>
  <w:num w:numId="22">
    <w:abstractNumId w:val="1"/>
  </w:num>
  <w:num w:numId="23">
    <w:abstractNumId w:val="7"/>
  </w:num>
  <w:num w:numId="2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95B"/>
    <w:rsid w:val="000711F9"/>
    <w:rsid w:val="00086711"/>
    <w:rsid w:val="000E02BB"/>
    <w:rsid w:val="001962D8"/>
    <w:rsid w:val="002212C7"/>
    <w:rsid w:val="00244C51"/>
    <w:rsid w:val="0024646B"/>
    <w:rsid w:val="002536DC"/>
    <w:rsid w:val="00275C3A"/>
    <w:rsid w:val="00280ACE"/>
    <w:rsid w:val="002A5486"/>
    <w:rsid w:val="002C079E"/>
    <w:rsid w:val="002C428C"/>
    <w:rsid w:val="002E47DC"/>
    <w:rsid w:val="002E71A5"/>
    <w:rsid w:val="003007AB"/>
    <w:rsid w:val="0030627A"/>
    <w:rsid w:val="003239C0"/>
    <w:rsid w:val="00336859"/>
    <w:rsid w:val="0033712D"/>
    <w:rsid w:val="003A3CB8"/>
    <w:rsid w:val="00404F0A"/>
    <w:rsid w:val="00420944"/>
    <w:rsid w:val="004251FC"/>
    <w:rsid w:val="00472234"/>
    <w:rsid w:val="004D6245"/>
    <w:rsid w:val="005055C3"/>
    <w:rsid w:val="005444AC"/>
    <w:rsid w:val="005617DB"/>
    <w:rsid w:val="005C0C93"/>
    <w:rsid w:val="005F115A"/>
    <w:rsid w:val="00605256"/>
    <w:rsid w:val="00634A60"/>
    <w:rsid w:val="00667F2A"/>
    <w:rsid w:val="00677EEC"/>
    <w:rsid w:val="00685E71"/>
    <w:rsid w:val="006E0AAF"/>
    <w:rsid w:val="0076737E"/>
    <w:rsid w:val="007A346F"/>
    <w:rsid w:val="007D43B1"/>
    <w:rsid w:val="007E1D3C"/>
    <w:rsid w:val="007F4F8B"/>
    <w:rsid w:val="00875ACB"/>
    <w:rsid w:val="00915962"/>
    <w:rsid w:val="00954B85"/>
    <w:rsid w:val="00956D84"/>
    <w:rsid w:val="009A509B"/>
    <w:rsid w:val="009C4F4A"/>
    <w:rsid w:val="009D6F40"/>
    <w:rsid w:val="009F05A0"/>
    <w:rsid w:val="00A077EB"/>
    <w:rsid w:val="00A27114"/>
    <w:rsid w:val="00A42640"/>
    <w:rsid w:val="00A56F3F"/>
    <w:rsid w:val="00AE7275"/>
    <w:rsid w:val="00B12B79"/>
    <w:rsid w:val="00B219B7"/>
    <w:rsid w:val="00B35E51"/>
    <w:rsid w:val="00B421A8"/>
    <w:rsid w:val="00B47CA0"/>
    <w:rsid w:val="00B64F53"/>
    <w:rsid w:val="00B7162B"/>
    <w:rsid w:val="00B86E99"/>
    <w:rsid w:val="00B870E8"/>
    <w:rsid w:val="00B936D0"/>
    <w:rsid w:val="00BB56FD"/>
    <w:rsid w:val="00BC462B"/>
    <w:rsid w:val="00BD6A24"/>
    <w:rsid w:val="00C2439F"/>
    <w:rsid w:val="00C818F6"/>
    <w:rsid w:val="00C90004"/>
    <w:rsid w:val="00CA1765"/>
    <w:rsid w:val="00CA6B47"/>
    <w:rsid w:val="00CB6EFE"/>
    <w:rsid w:val="00D24242"/>
    <w:rsid w:val="00D527FB"/>
    <w:rsid w:val="00D9756E"/>
    <w:rsid w:val="00DA4721"/>
    <w:rsid w:val="00E11FFA"/>
    <w:rsid w:val="00E44EBB"/>
    <w:rsid w:val="00E6075F"/>
    <w:rsid w:val="00E62E11"/>
    <w:rsid w:val="00E77F0F"/>
    <w:rsid w:val="00E94EA1"/>
    <w:rsid w:val="00E9597C"/>
    <w:rsid w:val="00ED5646"/>
    <w:rsid w:val="00EE5DAC"/>
    <w:rsid w:val="00F04163"/>
    <w:rsid w:val="00F1395B"/>
    <w:rsid w:val="00F75EA3"/>
    <w:rsid w:val="00FA7E65"/>
    <w:rsid w:val="00FD0A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D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CB8"/>
    <w:pPr>
      <w:spacing w:after="0" w:line="240" w:lineRule="auto"/>
      <w:ind w:firstLine="284"/>
    </w:pPr>
  </w:style>
  <w:style w:type="paragraph" w:styleId="1">
    <w:name w:val="heading 1"/>
    <w:basedOn w:val="a"/>
    <w:next w:val="a"/>
    <w:link w:val="1Char"/>
    <w:uiPriority w:val="9"/>
    <w:qFormat/>
    <w:rsid w:val="003A3CB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3A3CB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Char"/>
    <w:uiPriority w:val="9"/>
    <w:qFormat/>
    <w:rsid w:val="003A3CB8"/>
    <w:pPr>
      <w:spacing w:before="100" w:beforeAutospacing="1" w:after="100" w:afterAutospacing="1"/>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unhideWhenUsed/>
    <w:qFormat/>
    <w:rsid w:val="003A3CB8"/>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Char"/>
    <w:uiPriority w:val="9"/>
    <w:unhideWhenUsed/>
    <w:qFormat/>
    <w:rsid w:val="00677EEC"/>
    <w:pPr>
      <w:keepNext/>
      <w:keepLines/>
      <w:spacing w:before="240" w:after="80" w:line="276" w:lineRule="auto"/>
      <w:ind w:firstLine="0"/>
      <w:outlineLvl w:val="4"/>
    </w:pPr>
    <w:rPr>
      <w:rFonts w:ascii="Arial" w:eastAsia="Arial" w:hAnsi="Arial" w:cs="Arial"/>
      <w:color w:val="666666"/>
      <w:lang w:val="en"/>
    </w:rPr>
  </w:style>
  <w:style w:type="paragraph" w:styleId="6">
    <w:name w:val="heading 6"/>
    <w:basedOn w:val="a"/>
    <w:next w:val="a"/>
    <w:link w:val="6Char"/>
    <w:uiPriority w:val="9"/>
    <w:semiHidden/>
    <w:unhideWhenUsed/>
    <w:qFormat/>
    <w:rsid w:val="00677EEC"/>
    <w:pPr>
      <w:keepNext/>
      <w:keepLines/>
      <w:spacing w:before="240" w:after="80" w:line="276" w:lineRule="auto"/>
      <w:ind w:firstLine="0"/>
      <w:outlineLvl w:val="5"/>
    </w:pPr>
    <w:rPr>
      <w:rFonts w:ascii="Arial" w:eastAsia="Arial" w:hAnsi="Arial" w:cs="Arial"/>
      <w:i/>
      <w:color w:val="666666"/>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A3CB8"/>
    <w:pPr>
      <w:tabs>
        <w:tab w:val="center" w:pos="4320"/>
        <w:tab w:val="right" w:pos="8640"/>
      </w:tabs>
    </w:pPr>
  </w:style>
  <w:style w:type="character" w:customStyle="1" w:styleId="Char">
    <w:name w:val="تذييل الصفحة Char"/>
    <w:basedOn w:val="a0"/>
    <w:link w:val="a3"/>
    <w:uiPriority w:val="99"/>
    <w:rsid w:val="003A3CB8"/>
  </w:style>
  <w:style w:type="character" w:customStyle="1" w:styleId="1Char">
    <w:name w:val="عنوان 1 Char"/>
    <w:basedOn w:val="a0"/>
    <w:link w:val="1"/>
    <w:uiPriority w:val="9"/>
    <w:rsid w:val="003A3CB8"/>
    <w:rPr>
      <w:rFonts w:asciiTheme="majorHAnsi" w:eastAsiaTheme="majorEastAsia" w:hAnsiTheme="majorHAnsi" w:cstheme="majorBidi"/>
      <w:b/>
      <w:bCs/>
      <w:color w:val="2F5496" w:themeColor="accent1" w:themeShade="BF"/>
      <w:sz w:val="28"/>
      <w:szCs w:val="28"/>
    </w:rPr>
  </w:style>
  <w:style w:type="character" w:customStyle="1" w:styleId="2Char">
    <w:name w:val="عنوان 2 Char"/>
    <w:basedOn w:val="a0"/>
    <w:link w:val="2"/>
    <w:uiPriority w:val="9"/>
    <w:rsid w:val="003A3CB8"/>
    <w:rPr>
      <w:rFonts w:asciiTheme="majorHAnsi" w:eastAsiaTheme="majorEastAsia" w:hAnsiTheme="majorHAnsi" w:cstheme="majorBidi"/>
      <w:b/>
      <w:bCs/>
      <w:color w:val="4472C4" w:themeColor="accent1"/>
      <w:sz w:val="26"/>
      <w:szCs w:val="26"/>
    </w:rPr>
  </w:style>
  <w:style w:type="character" w:customStyle="1" w:styleId="3Char">
    <w:name w:val="عنوان 3 Char"/>
    <w:basedOn w:val="a0"/>
    <w:link w:val="3"/>
    <w:uiPriority w:val="9"/>
    <w:rsid w:val="003A3CB8"/>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3A3CB8"/>
    <w:rPr>
      <w:rFonts w:asciiTheme="majorHAnsi" w:eastAsiaTheme="majorEastAsia" w:hAnsiTheme="majorHAnsi" w:cstheme="majorBidi"/>
      <w:b/>
      <w:bCs/>
      <w:i/>
      <w:iCs/>
      <w:color w:val="4472C4" w:themeColor="accent1"/>
    </w:rPr>
  </w:style>
  <w:style w:type="paragraph" w:styleId="a4">
    <w:name w:val="Normal (Web)"/>
    <w:basedOn w:val="a"/>
    <w:uiPriority w:val="99"/>
    <w:unhideWhenUsed/>
    <w:rsid w:val="003A3CB8"/>
    <w:pPr>
      <w:spacing w:before="100" w:beforeAutospacing="1" w:after="100" w:afterAutospacing="1"/>
    </w:pPr>
    <w:rPr>
      <w:rFonts w:ascii="Times New Roman" w:eastAsia="Times New Roman" w:hAnsi="Times New Roman" w:cs="Times New Roman"/>
      <w:sz w:val="24"/>
      <w:szCs w:val="24"/>
    </w:rPr>
  </w:style>
  <w:style w:type="character" w:styleId="a5">
    <w:name w:val="footnote reference"/>
    <w:basedOn w:val="a0"/>
    <w:uiPriority w:val="99"/>
    <w:unhideWhenUsed/>
    <w:rsid w:val="003A3CB8"/>
    <w:rPr>
      <w:vertAlign w:val="superscript"/>
    </w:rPr>
  </w:style>
  <w:style w:type="paragraph" w:styleId="a6">
    <w:name w:val="Balloon Text"/>
    <w:basedOn w:val="a"/>
    <w:link w:val="Char0"/>
    <w:uiPriority w:val="99"/>
    <w:unhideWhenUsed/>
    <w:rsid w:val="003A3CB8"/>
    <w:rPr>
      <w:rFonts w:ascii="Tahoma" w:hAnsi="Tahoma" w:cs="Tahoma"/>
      <w:sz w:val="16"/>
      <w:szCs w:val="16"/>
    </w:rPr>
  </w:style>
  <w:style w:type="character" w:customStyle="1" w:styleId="Char0">
    <w:name w:val="نص في بالون Char"/>
    <w:basedOn w:val="a0"/>
    <w:link w:val="a6"/>
    <w:uiPriority w:val="99"/>
    <w:rsid w:val="003A3CB8"/>
    <w:rPr>
      <w:rFonts w:ascii="Tahoma" w:hAnsi="Tahoma" w:cs="Tahoma"/>
      <w:sz w:val="16"/>
      <w:szCs w:val="16"/>
    </w:rPr>
  </w:style>
  <w:style w:type="character" w:styleId="Hyperlink">
    <w:name w:val="Hyperlink"/>
    <w:basedOn w:val="a0"/>
    <w:uiPriority w:val="99"/>
    <w:unhideWhenUsed/>
    <w:rsid w:val="003A3CB8"/>
    <w:rPr>
      <w:color w:val="0000FF"/>
      <w:u w:val="single"/>
    </w:rPr>
  </w:style>
  <w:style w:type="character" w:styleId="a7">
    <w:name w:val="Strong"/>
    <w:basedOn w:val="a0"/>
    <w:uiPriority w:val="22"/>
    <w:qFormat/>
    <w:rsid w:val="003A3CB8"/>
    <w:rPr>
      <w:b/>
      <w:bCs/>
    </w:rPr>
  </w:style>
  <w:style w:type="paragraph" w:styleId="a8">
    <w:name w:val="List Paragraph"/>
    <w:basedOn w:val="a"/>
    <w:uiPriority w:val="34"/>
    <w:qFormat/>
    <w:rsid w:val="003A3CB8"/>
    <w:pPr>
      <w:ind w:left="720"/>
      <w:contextualSpacing/>
    </w:pPr>
  </w:style>
  <w:style w:type="paragraph" w:styleId="a9">
    <w:name w:val="header"/>
    <w:basedOn w:val="a"/>
    <w:link w:val="Char1"/>
    <w:uiPriority w:val="99"/>
    <w:unhideWhenUsed/>
    <w:rsid w:val="003A3CB8"/>
    <w:pPr>
      <w:tabs>
        <w:tab w:val="center" w:pos="4680"/>
        <w:tab w:val="right" w:pos="9360"/>
      </w:tabs>
    </w:pPr>
  </w:style>
  <w:style w:type="character" w:customStyle="1" w:styleId="Char1">
    <w:name w:val="رأس الصفحة Char"/>
    <w:basedOn w:val="a0"/>
    <w:link w:val="a9"/>
    <w:uiPriority w:val="99"/>
    <w:rsid w:val="003A3CB8"/>
  </w:style>
  <w:style w:type="paragraph" w:styleId="aa">
    <w:name w:val="footnote text"/>
    <w:aliases w:val=" Char,Char,Footnote Text Char1,Footnote Text Char Char,Footnote Text Char1 Char Char,Footnote Text Char Char Char Char,fn Char Char Char Char,fn Char1 Char Char,fn Char Char,fn Char,fn Char1,Char Char Char, Char Char Char"/>
    <w:basedOn w:val="a"/>
    <w:link w:val="Char2"/>
    <w:uiPriority w:val="99"/>
    <w:unhideWhenUsed/>
    <w:rsid w:val="003A3CB8"/>
    <w:rPr>
      <w:sz w:val="20"/>
      <w:szCs w:val="20"/>
    </w:rPr>
  </w:style>
  <w:style w:type="character" w:customStyle="1" w:styleId="Char2">
    <w:name w:val="نص حاشية سفلية Char"/>
    <w:aliases w:val=" Char Char,Char Char,Footnote Text Char1 Char,Footnote Text Char Char Char,Footnote Text Char1 Char Char Char,Footnote Text Char Char Char Char Char,fn Char Char Char Char Char,fn Char1 Char Char Char,fn Char Char Char,fn Char Char1"/>
    <w:basedOn w:val="a0"/>
    <w:link w:val="aa"/>
    <w:uiPriority w:val="99"/>
    <w:rsid w:val="003A3CB8"/>
    <w:rPr>
      <w:sz w:val="20"/>
      <w:szCs w:val="20"/>
    </w:rPr>
  </w:style>
  <w:style w:type="table" w:styleId="ab">
    <w:name w:val="Table Grid"/>
    <w:basedOn w:val="a1"/>
    <w:uiPriority w:val="59"/>
    <w:rsid w:val="003A3CB8"/>
    <w:pPr>
      <w:spacing w:after="0" w:line="240" w:lineRule="auto"/>
      <w:ind w:firstLine="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align-justify">
    <w:name w:val="text-align-justify"/>
    <w:basedOn w:val="a"/>
    <w:rsid w:val="003A3CB8"/>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3A3CB8"/>
    <w:pPr>
      <w:autoSpaceDE w:val="0"/>
      <w:autoSpaceDN w:val="0"/>
      <w:adjustRightInd w:val="0"/>
      <w:spacing w:after="0" w:line="240" w:lineRule="auto"/>
      <w:ind w:firstLine="284"/>
    </w:pPr>
    <w:rPr>
      <w:rFonts w:ascii="Times New Roman" w:hAnsi="Times New Roman" w:cs="Times New Roman"/>
      <w:color w:val="000000"/>
      <w:sz w:val="24"/>
      <w:szCs w:val="24"/>
    </w:rPr>
  </w:style>
  <w:style w:type="paragraph" w:styleId="ac">
    <w:name w:val="No Spacing"/>
    <w:link w:val="Char3"/>
    <w:uiPriority w:val="1"/>
    <w:qFormat/>
    <w:rsid w:val="003A3CB8"/>
    <w:pPr>
      <w:spacing w:after="0" w:line="240" w:lineRule="auto"/>
      <w:ind w:firstLine="284"/>
    </w:pPr>
  </w:style>
  <w:style w:type="character" w:customStyle="1" w:styleId="has-inline-color">
    <w:name w:val="has-inline-color"/>
    <w:basedOn w:val="a0"/>
    <w:rsid w:val="003A3CB8"/>
  </w:style>
  <w:style w:type="character" w:customStyle="1" w:styleId="UnresolvedMention1">
    <w:name w:val="Unresolved Mention1"/>
    <w:basedOn w:val="a0"/>
    <w:uiPriority w:val="99"/>
    <w:semiHidden/>
    <w:unhideWhenUsed/>
    <w:rsid w:val="003A3CB8"/>
    <w:rPr>
      <w:color w:val="605E5C"/>
      <w:shd w:val="clear" w:color="auto" w:fill="E1DFDD"/>
    </w:rPr>
  </w:style>
  <w:style w:type="character" w:styleId="ad">
    <w:name w:val="annotation reference"/>
    <w:basedOn w:val="a0"/>
    <w:uiPriority w:val="99"/>
    <w:semiHidden/>
    <w:unhideWhenUsed/>
    <w:rsid w:val="00685E71"/>
    <w:rPr>
      <w:sz w:val="16"/>
      <w:szCs w:val="16"/>
    </w:rPr>
  </w:style>
  <w:style w:type="paragraph" w:styleId="ae">
    <w:name w:val="annotation text"/>
    <w:basedOn w:val="a"/>
    <w:link w:val="Char4"/>
    <w:uiPriority w:val="99"/>
    <w:semiHidden/>
    <w:unhideWhenUsed/>
    <w:rsid w:val="00685E71"/>
    <w:pPr>
      <w:spacing w:after="160"/>
      <w:ind w:firstLine="0"/>
    </w:pPr>
    <w:rPr>
      <w:sz w:val="20"/>
      <w:szCs w:val="20"/>
    </w:rPr>
  </w:style>
  <w:style w:type="character" w:customStyle="1" w:styleId="Char4">
    <w:name w:val="نص تعليق Char"/>
    <w:basedOn w:val="a0"/>
    <w:link w:val="ae"/>
    <w:uiPriority w:val="99"/>
    <w:semiHidden/>
    <w:rsid w:val="00685E71"/>
    <w:rPr>
      <w:sz w:val="20"/>
      <w:szCs w:val="20"/>
    </w:rPr>
  </w:style>
  <w:style w:type="paragraph" w:styleId="af">
    <w:name w:val="annotation subject"/>
    <w:basedOn w:val="ae"/>
    <w:next w:val="ae"/>
    <w:link w:val="Char5"/>
    <w:uiPriority w:val="99"/>
    <w:semiHidden/>
    <w:unhideWhenUsed/>
    <w:rsid w:val="00685E71"/>
    <w:rPr>
      <w:b/>
      <w:bCs/>
    </w:rPr>
  </w:style>
  <w:style w:type="character" w:customStyle="1" w:styleId="Char5">
    <w:name w:val="موضوع تعليق Char"/>
    <w:basedOn w:val="Char4"/>
    <w:link w:val="af"/>
    <w:uiPriority w:val="99"/>
    <w:semiHidden/>
    <w:rsid w:val="00685E71"/>
    <w:rPr>
      <w:b/>
      <w:bCs/>
      <w:sz w:val="20"/>
      <w:szCs w:val="20"/>
    </w:rPr>
  </w:style>
  <w:style w:type="paragraph" w:styleId="20">
    <w:name w:val="Body Text 2"/>
    <w:basedOn w:val="a"/>
    <w:link w:val="2Char0"/>
    <w:rsid w:val="00685E71"/>
    <w:pPr>
      <w:spacing w:before="240"/>
      <w:ind w:right="26" w:firstLine="0"/>
      <w:jc w:val="right"/>
    </w:pPr>
    <w:rPr>
      <w:rFonts w:ascii="Times New Roman" w:eastAsia="Times New Roman" w:hAnsi="Times New Roman" w:cs="Simplified Arabic"/>
      <w:color w:val="000000"/>
      <w:sz w:val="20"/>
      <w:szCs w:val="28"/>
      <w:lang w:bidi="ar-EG"/>
    </w:rPr>
  </w:style>
  <w:style w:type="character" w:customStyle="1" w:styleId="2Char0">
    <w:name w:val="نص أساسي 2 Char"/>
    <w:basedOn w:val="a0"/>
    <w:link w:val="20"/>
    <w:rsid w:val="00685E71"/>
    <w:rPr>
      <w:rFonts w:ascii="Times New Roman" w:eastAsia="Times New Roman" w:hAnsi="Times New Roman" w:cs="Simplified Arabic"/>
      <w:color w:val="000000"/>
      <w:sz w:val="20"/>
      <w:szCs w:val="28"/>
      <w:lang w:bidi="ar-EG"/>
    </w:rPr>
  </w:style>
  <w:style w:type="paragraph" w:customStyle="1" w:styleId="standard">
    <w:name w:val="standard"/>
    <w:basedOn w:val="a"/>
    <w:rsid w:val="00685E71"/>
    <w:pPr>
      <w:spacing w:before="100" w:beforeAutospacing="1" w:after="100" w:afterAutospacing="1"/>
      <w:ind w:firstLine="0"/>
    </w:pPr>
    <w:rPr>
      <w:rFonts w:ascii="Times New Roman" w:eastAsia="Times New Roman" w:hAnsi="Times New Roman" w:cs="Times New Roman"/>
      <w:sz w:val="24"/>
      <w:szCs w:val="24"/>
    </w:rPr>
  </w:style>
  <w:style w:type="paragraph" w:customStyle="1" w:styleId="toclevel-1">
    <w:name w:val="toclevel-1"/>
    <w:basedOn w:val="a"/>
    <w:rsid w:val="00685E71"/>
    <w:pPr>
      <w:spacing w:before="100" w:beforeAutospacing="1" w:after="100" w:afterAutospacing="1"/>
      <w:ind w:firstLine="0"/>
    </w:pPr>
    <w:rPr>
      <w:rFonts w:ascii="Times New Roman" w:eastAsia="Times New Roman" w:hAnsi="Times New Roman" w:cs="Times New Roman"/>
      <w:sz w:val="24"/>
      <w:szCs w:val="24"/>
    </w:rPr>
  </w:style>
  <w:style w:type="character" w:customStyle="1" w:styleId="UnresolvedMention2">
    <w:name w:val="Unresolved Mention2"/>
    <w:basedOn w:val="a0"/>
    <w:uiPriority w:val="99"/>
    <w:semiHidden/>
    <w:unhideWhenUsed/>
    <w:rsid w:val="00685E71"/>
    <w:rPr>
      <w:color w:val="605E5C"/>
      <w:shd w:val="clear" w:color="auto" w:fill="E1DFDD"/>
    </w:rPr>
  </w:style>
  <w:style w:type="paragraph" w:styleId="af0">
    <w:name w:val="Bibliography"/>
    <w:basedOn w:val="a"/>
    <w:next w:val="a"/>
    <w:uiPriority w:val="37"/>
    <w:unhideWhenUsed/>
    <w:rsid w:val="00685E71"/>
    <w:pPr>
      <w:spacing w:after="160" w:line="259" w:lineRule="auto"/>
      <w:ind w:firstLine="0"/>
    </w:pPr>
  </w:style>
  <w:style w:type="character" w:styleId="af1">
    <w:name w:val="FollowedHyperlink"/>
    <w:basedOn w:val="a0"/>
    <w:uiPriority w:val="99"/>
    <w:semiHidden/>
    <w:unhideWhenUsed/>
    <w:rsid w:val="00BD6A24"/>
    <w:rPr>
      <w:color w:val="954F72" w:themeColor="followedHyperlink"/>
      <w:u w:val="single"/>
    </w:rPr>
  </w:style>
  <w:style w:type="paragraph" w:styleId="af2">
    <w:name w:val="endnote text"/>
    <w:basedOn w:val="a"/>
    <w:link w:val="Char6"/>
    <w:uiPriority w:val="99"/>
    <w:unhideWhenUsed/>
    <w:rsid w:val="007D43B1"/>
    <w:pPr>
      <w:bidi/>
      <w:ind w:firstLine="0"/>
    </w:pPr>
    <w:rPr>
      <w:rFonts w:eastAsiaTheme="minorEastAsia"/>
      <w:sz w:val="20"/>
      <w:szCs w:val="20"/>
    </w:rPr>
  </w:style>
  <w:style w:type="character" w:customStyle="1" w:styleId="Char6">
    <w:name w:val="نص تعليق ختامي Char"/>
    <w:basedOn w:val="a0"/>
    <w:link w:val="af2"/>
    <w:uiPriority w:val="99"/>
    <w:rsid w:val="007D43B1"/>
    <w:rPr>
      <w:rFonts w:eastAsiaTheme="minorEastAsia"/>
      <w:sz w:val="20"/>
      <w:szCs w:val="20"/>
    </w:rPr>
  </w:style>
  <w:style w:type="character" w:styleId="af3">
    <w:name w:val="endnote reference"/>
    <w:basedOn w:val="a0"/>
    <w:uiPriority w:val="99"/>
    <w:unhideWhenUsed/>
    <w:rsid w:val="007D43B1"/>
    <w:rPr>
      <w:vertAlign w:val="superscript"/>
    </w:rPr>
  </w:style>
  <w:style w:type="paragraph" w:styleId="af4">
    <w:name w:val="Body Text"/>
    <w:basedOn w:val="a"/>
    <w:link w:val="Char7"/>
    <w:unhideWhenUsed/>
    <w:rsid w:val="00A42640"/>
    <w:pPr>
      <w:spacing w:before="100" w:beforeAutospacing="1" w:after="100" w:afterAutospacing="1"/>
      <w:ind w:firstLine="0"/>
    </w:pPr>
    <w:rPr>
      <w:rFonts w:ascii="Times New Roman" w:eastAsia="Times New Roman" w:hAnsi="Times New Roman" w:cs="Times New Roman"/>
      <w:sz w:val="24"/>
      <w:szCs w:val="24"/>
    </w:rPr>
  </w:style>
  <w:style w:type="character" w:customStyle="1" w:styleId="Char7">
    <w:name w:val="نص أساسي Char"/>
    <w:basedOn w:val="a0"/>
    <w:link w:val="af4"/>
    <w:rsid w:val="00A42640"/>
    <w:rPr>
      <w:rFonts w:ascii="Times New Roman" w:eastAsia="Times New Roman" w:hAnsi="Times New Roman" w:cs="Times New Roman"/>
      <w:sz w:val="24"/>
      <w:szCs w:val="24"/>
    </w:rPr>
  </w:style>
  <w:style w:type="character" w:styleId="af5">
    <w:name w:val="Placeholder Text"/>
    <w:basedOn w:val="a0"/>
    <w:uiPriority w:val="99"/>
    <w:semiHidden/>
    <w:rsid w:val="002C428C"/>
    <w:rPr>
      <w:color w:val="808080"/>
    </w:rPr>
  </w:style>
  <w:style w:type="paragraph" w:customStyle="1" w:styleId="articlenavtitle">
    <w:name w:val="articlenav_title"/>
    <w:basedOn w:val="a"/>
    <w:rsid w:val="002C428C"/>
    <w:pPr>
      <w:spacing w:before="100" w:beforeAutospacing="1" w:after="100" w:afterAutospacing="1"/>
      <w:ind w:firstLine="0"/>
    </w:pPr>
    <w:rPr>
      <w:rFonts w:ascii="Times New Roman" w:eastAsia="Times New Roman" w:hAnsi="Times New Roman" w:cs="Times New Roman"/>
      <w:sz w:val="24"/>
      <w:szCs w:val="24"/>
    </w:rPr>
  </w:style>
  <w:style w:type="paragraph" w:styleId="HTML">
    <w:name w:val="HTML Preformatted"/>
    <w:basedOn w:val="a"/>
    <w:link w:val="HTMLChar"/>
    <w:uiPriority w:val="99"/>
    <w:unhideWhenUsed/>
    <w:rsid w:val="002C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2C428C"/>
    <w:rPr>
      <w:rFonts w:ascii="Courier New" w:eastAsia="Times New Roman" w:hAnsi="Courier New" w:cs="Courier New"/>
      <w:sz w:val="20"/>
      <w:szCs w:val="20"/>
    </w:rPr>
  </w:style>
  <w:style w:type="character" w:customStyle="1" w:styleId="y2iqfc">
    <w:name w:val="y2iqfc"/>
    <w:basedOn w:val="a0"/>
    <w:rsid w:val="002C428C"/>
  </w:style>
  <w:style w:type="numbering" w:customStyle="1" w:styleId="10">
    <w:name w:val="بلا قائمة1"/>
    <w:next w:val="a2"/>
    <w:uiPriority w:val="99"/>
    <w:semiHidden/>
    <w:unhideWhenUsed/>
    <w:rsid w:val="00605256"/>
  </w:style>
  <w:style w:type="paragraph" w:customStyle="1" w:styleId="bbc-1sy09mr">
    <w:name w:val="bbc-1sy09mr"/>
    <w:basedOn w:val="a"/>
    <w:uiPriority w:val="99"/>
    <w:rsid w:val="000E02BB"/>
    <w:pPr>
      <w:spacing w:before="100" w:beforeAutospacing="1" w:after="100" w:afterAutospacing="1"/>
      <w:ind w:firstLine="0"/>
    </w:pPr>
    <w:rPr>
      <w:rFonts w:ascii="Times New Roman" w:eastAsia="Times New Roman" w:hAnsi="Times New Roman" w:cs="Times New Roman"/>
      <w:sz w:val="24"/>
      <w:szCs w:val="24"/>
    </w:rPr>
  </w:style>
  <w:style w:type="paragraph" w:customStyle="1" w:styleId="selectionshareable">
    <w:name w:val="selectionshareable"/>
    <w:basedOn w:val="a"/>
    <w:uiPriority w:val="99"/>
    <w:rsid w:val="000E02BB"/>
    <w:pPr>
      <w:spacing w:before="100" w:beforeAutospacing="1" w:after="100" w:afterAutospacing="1"/>
      <w:ind w:firstLine="0"/>
    </w:pPr>
    <w:rPr>
      <w:rFonts w:ascii="Times New Roman" w:eastAsia="Times New Roman" w:hAnsi="Times New Roman" w:cs="Times New Roman"/>
      <w:sz w:val="24"/>
      <w:szCs w:val="24"/>
    </w:rPr>
  </w:style>
  <w:style w:type="table" w:customStyle="1" w:styleId="TableGrid2">
    <w:name w:val="Table Grid2"/>
    <w:basedOn w:val="a1"/>
    <w:uiPriority w:val="39"/>
    <w:rsid w:val="000E0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link w:val="Char8"/>
    <w:uiPriority w:val="10"/>
    <w:qFormat/>
    <w:rsid w:val="002C079E"/>
    <w:pPr>
      <w:bidi/>
      <w:ind w:firstLine="0"/>
      <w:jc w:val="center"/>
    </w:pPr>
    <w:rPr>
      <w:rFonts w:ascii="Times New Roman" w:eastAsia="Times New Roman" w:hAnsi="Times New Roman" w:cs="Simplified Arabic"/>
      <w:b/>
      <w:bCs/>
      <w:sz w:val="72"/>
      <w:szCs w:val="72"/>
    </w:rPr>
  </w:style>
  <w:style w:type="character" w:customStyle="1" w:styleId="Char8">
    <w:name w:val="العنوان Char"/>
    <w:basedOn w:val="a0"/>
    <w:link w:val="af6"/>
    <w:uiPriority w:val="10"/>
    <w:rsid w:val="002C079E"/>
    <w:rPr>
      <w:rFonts w:ascii="Times New Roman" w:eastAsia="Times New Roman" w:hAnsi="Times New Roman" w:cs="Simplified Arabic"/>
      <w:b/>
      <w:bCs/>
      <w:sz w:val="72"/>
      <w:szCs w:val="72"/>
    </w:rPr>
  </w:style>
  <w:style w:type="character" w:customStyle="1" w:styleId="apple-converted-space">
    <w:name w:val="apple-converted-space"/>
    <w:basedOn w:val="a0"/>
    <w:rsid w:val="002C079E"/>
  </w:style>
  <w:style w:type="character" w:customStyle="1" w:styleId="post-meta-author">
    <w:name w:val="post-meta-author"/>
    <w:basedOn w:val="a0"/>
    <w:rsid w:val="002C079E"/>
  </w:style>
  <w:style w:type="character" w:customStyle="1" w:styleId="tie-date">
    <w:name w:val="tie-date"/>
    <w:basedOn w:val="a0"/>
    <w:rsid w:val="002C079E"/>
  </w:style>
  <w:style w:type="character" w:customStyle="1" w:styleId="author">
    <w:name w:val="author"/>
    <w:basedOn w:val="a0"/>
    <w:rsid w:val="002C079E"/>
  </w:style>
  <w:style w:type="character" w:customStyle="1" w:styleId="metadate">
    <w:name w:val="meta_date"/>
    <w:basedOn w:val="a0"/>
    <w:rsid w:val="002C079E"/>
  </w:style>
  <w:style w:type="paragraph" w:customStyle="1" w:styleId="arttextmain">
    <w:name w:val="arttextmain"/>
    <w:basedOn w:val="a"/>
    <w:rsid w:val="002C079E"/>
    <w:pPr>
      <w:spacing w:before="100" w:beforeAutospacing="1" w:after="100" w:afterAutospacing="1"/>
      <w:ind w:firstLine="0"/>
    </w:pPr>
    <w:rPr>
      <w:rFonts w:ascii="Times New Roman" w:eastAsia="Times New Roman" w:hAnsi="Times New Roman" w:cs="Times New Roman"/>
      <w:sz w:val="24"/>
      <w:szCs w:val="24"/>
    </w:rPr>
  </w:style>
  <w:style w:type="character" w:customStyle="1" w:styleId="mw-editsection">
    <w:name w:val="mw-editsection"/>
    <w:basedOn w:val="a0"/>
    <w:rsid w:val="002C079E"/>
  </w:style>
  <w:style w:type="character" w:customStyle="1" w:styleId="mw-editsection-bracket">
    <w:name w:val="mw-editsection-bracket"/>
    <w:basedOn w:val="a0"/>
    <w:rsid w:val="002C079E"/>
  </w:style>
  <w:style w:type="character" w:customStyle="1" w:styleId="toctoggle">
    <w:name w:val="toctoggle"/>
    <w:basedOn w:val="a0"/>
    <w:rsid w:val="002C079E"/>
  </w:style>
  <w:style w:type="character" w:customStyle="1" w:styleId="tocnumber">
    <w:name w:val="tocnumber"/>
    <w:basedOn w:val="a0"/>
    <w:rsid w:val="002C079E"/>
  </w:style>
  <w:style w:type="character" w:customStyle="1" w:styleId="toctext">
    <w:name w:val="toctext"/>
    <w:basedOn w:val="a0"/>
    <w:rsid w:val="002C079E"/>
  </w:style>
  <w:style w:type="character" w:customStyle="1" w:styleId="mw-headline">
    <w:name w:val="mw-headline"/>
    <w:basedOn w:val="a0"/>
    <w:rsid w:val="002C079E"/>
  </w:style>
  <w:style w:type="character" w:customStyle="1" w:styleId="meta-prep">
    <w:name w:val="meta-prep"/>
    <w:basedOn w:val="a0"/>
    <w:rsid w:val="002C079E"/>
  </w:style>
  <w:style w:type="character" w:customStyle="1" w:styleId="entry-date">
    <w:name w:val="entry-date"/>
    <w:basedOn w:val="a0"/>
    <w:rsid w:val="002C079E"/>
  </w:style>
  <w:style w:type="character" w:customStyle="1" w:styleId="sep">
    <w:name w:val="sep"/>
    <w:basedOn w:val="a0"/>
    <w:rsid w:val="002C079E"/>
  </w:style>
  <w:style w:type="character" w:customStyle="1" w:styleId="meta-nav">
    <w:name w:val="meta-nav"/>
    <w:basedOn w:val="a0"/>
    <w:rsid w:val="002C079E"/>
  </w:style>
  <w:style w:type="character" w:styleId="af7">
    <w:name w:val="Emphasis"/>
    <w:basedOn w:val="a0"/>
    <w:uiPriority w:val="20"/>
    <w:qFormat/>
    <w:rsid w:val="002C079E"/>
    <w:rPr>
      <w:i/>
      <w:iCs/>
    </w:rPr>
  </w:style>
  <w:style w:type="character" w:customStyle="1" w:styleId="5Char">
    <w:name w:val="عنوان 5 Char"/>
    <w:basedOn w:val="a0"/>
    <w:link w:val="5"/>
    <w:uiPriority w:val="9"/>
    <w:rsid w:val="00677EEC"/>
    <w:rPr>
      <w:rFonts w:ascii="Arial" w:eastAsia="Arial" w:hAnsi="Arial" w:cs="Arial"/>
      <w:color w:val="666666"/>
      <w:lang w:val="en"/>
    </w:rPr>
  </w:style>
  <w:style w:type="character" w:customStyle="1" w:styleId="6Char">
    <w:name w:val="عنوان 6 Char"/>
    <w:basedOn w:val="a0"/>
    <w:link w:val="6"/>
    <w:uiPriority w:val="9"/>
    <w:semiHidden/>
    <w:rsid w:val="00677EEC"/>
    <w:rPr>
      <w:rFonts w:ascii="Arial" w:eastAsia="Arial" w:hAnsi="Arial" w:cs="Arial"/>
      <w:i/>
      <w:color w:val="666666"/>
      <w:lang w:val="en"/>
    </w:rPr>
  </w:style>
  <w:style w:type="paragraph" w:styleId="af8">
    <w:name w:val="Subtitle"/>
    <w:basedOn w:val="a"/>
    <w:next w:val="a"/>
    <w:link w:val="Char9"/>
    <w:uiPriority w:val="11"/>
    <w:qFormat/>
    <w:rsid w:val="00677EEC"/>
    <w:pPr>
      <w:keepNext/>
      <w:keepLines/>
      <w:spacing w:after="320" w:line="276" w:lineRule="auto"/>
      <w:ind w:firstLine="0"/>
    </w:pPr>
    <w:rPr>
      <w:rFonts w:ascii="Arial" w:eastAsia="Arial" w:hAnsi="Arial" w:cs="Arial"/>
      <w:color w:val="666666"/>
      <w:sz w:val="30"/>
      <w:szCs w:val="30"/>
      <w:lang w:val="en"/>
    </w:rPr>
  </w:style>
  <w:style w:type="character" w:customStyle="1" w:styleId="Char9">
    <w:name w:val="عنوان فرعي Char"/>
    <w:basedOn w:val="a0"/>
    <w:link w:val="af8"/>
    <w:uiPriority w:val="11"/>
    <w:rsid w:val="00677EEC"/>
    <w:rPr>
      <w:rFonts w:ascii="Arial" w:eastAsia="Arial" w:hAnsi="Arial" w:cs="Arial"/>
      <w:color w:val="666666"/>
      <w:sz w:val="30"/>
      <w:szCs w:val="30"/>
      <w:lang w:val="en"/>
    </w:rPr>
  </w:style>
  <w:style w:type="character" w:customStyle="1" w:styleId="grame">
    <w:name w:val="grame"/>
    <w:basedOn w:val="a0"/>
    <w:rsid w:val="00B35E51"/>
  </w:style>
  <w:style w:type="character" w:styleId="af9">
    <w:name w:val="page number"/>
    <w:basedOn w:val="a0"/>
    <w:rsid w:val="00B35E51"/>
  </w:style>
  <w:style w:type="paragraph" w:customStyle="1" w:styleId="ListParagraph1">
    <w:name w:val="List Paragraph1"/>
    <w:basedOn w:val="a"/>
    <w:rsid w:val="00B35E51"/>
    <w:pPr>
      <w:bidi/>
      <w:spacing w:after="200" w:line="276" w:lineRule="auto"/>
      <w:ind w:left="720" w:firstLine="0"/>
      <w:contextualSpacing/>
    </w:pPr>
    <w:rPr>
      <w:rFonts w:ascii="Calibri" w:eastAsia="Calibri" w:hAnsi="Calibri" w:cs="Arial"/>
    </w:rPr>
  </w:style>
  <w:style w:type="paragraph" w:customStyle="1" w:styleId="msonormalcxspmiddle">
    <w:name w:val="msonormalcxspmiddle"/>
    <w:basedOn w:val="a"/>
    <w:rsid w:val="00B35E51"/>
    <w:pPr>
      <w:spacing w:before="100" w:beforeAutospacing="1" w:after="100" w:afterAutospacing="1"/>
      <w:ind w:firstLine="0"/>
    </w:pPr>
    <w:rPr>
      <w:rFonts w:ascii="Times New Roman" w:eastAsia="Times New Roman" w:hAnsi="Times New Roman" w:cs="Times New Roman"/>
      <w:sz w:val="24"/>
      <w:szCs w:val="24"/>
    </w:rPr>
  </w:style>
  <w:style w:type="character" w:styleId="HTML0">
    <w:name w:val="HTML Cite"/>
    <w:uiPriority w:val="99"/>
    <w:semiHidden/>
    <w:unhideWhenUsed/>
    <w:rsid w:val="00B35E51"/>
    <w:rPr>
      <w:i w:val="0"/>
      <w:iCs w:val="0"/>
      <w:color w:val="0E774A"/>
      <w:sz w:val="24"/>
      <w:szCs w:val="24"/>
    </w:rPr>
  </w:style>
  <w:style w:type="paragraph" w:customStyle="1" w:styleId="DecimalAligned">
    <w:name w:val="Decimal Aligned"/>
    <w:basedOn w:val="a"/>
    <w:uiPriority w:val="40"/>
    <w:qFormat/>
    <w:rsid w:val="00B35E51"/>
    <w:pPr>
      <w:tabs>
        <w:tab w:val="decimal" w:pos="360"/>
      </w:tabs>
      <w:spacing w:after="200" w:line="276" w:lineRule="auto"/>
      <w:ind w:firstLine="0"/>
    </w:pPr>
    <w:rPr>
      <w:rFonts w:ascii="Calibri" w:eastAsia="Times New Roman" w:hAnsi="Calibri" w:cs="Arial"/>
    </w:rPr>
  </w:style>
  <w:style w:type="character" w:styleId="afa">
    <w:name w:val="Subtle Emphasis"/>
    <w:uiPriority w:val="19"/>
    <w:qFormat/>
    <w:rsid w:val="00B35E51"/>
    <w:rPr>
      <w:rFonts w:eastAsia="Times New Roman" w:cs="Arial"/>
      <w:bCs w:val="0"/>
      <w:i/>
      <w:iCs/>
      <w:color w:val="808080"/>
      <w:szCs w:val="22"/>
      <w:lang w:val="en-US"/>
    </w:rPr>
  </w:style>
  <w:style w:type="table" w:customStyle="1" w:styleId="-11">
    <w:name w:val="تظليل فاتح - تمييز 11"/>
    <w:basedOn w:val="a1"/>
    <w:uiPriority w:val="60"/>
    <w:rsid w:val="00B35E51"/>
    <w:pPr>
      <w:spacing w:after="0" w:line="240" w:lineRule="auto"/>
    </w:pPr>
    <w:rPr>
      <w:rFonts w:ascii="Calibri" w:eastAsia="Times New Roman" w:hAnsi="Calibri" w:cs="Arial"/>
      <w:color w:val="365F91"/>
      <w:sz w:val="20"/>
      <w:szCs w:val="20"/>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b">
    <w:name w:val="caption"/>
    <w:basedOn w:val="a"/>
    <w:next w:val="a"/>
    <w:uiPriority w:val="35"/>
    <w:unhideWhenUsed/>
    <w:qFormat/>
    <w:rsid w:val="00B35E51"/>
    <w:pPr>
      <w:bidi/>
      <w:spacing w:after="200" w:line="276" w:lineRule="auto"/>
      <w:ind w:firstLine="0"/>
    </w:pPr>
    <w:rPr>
      <w:rFonts w:ascii="Calibri" w:eastAsia="Calibri" w:hAnsi="Calibri" w:cs="Arial"/>
      <w:b/>
      <w:bCs/>
      <w:sz w:val="20"/>
      <w:szCs w:val="20"/>
    </w:rPr>
  </w:style>
  <w:style w:type="character" w:customStyle="1" w:styleId="yqtfmt0">
    <w:name w:val="yqtfmt0"/>
    <w:rsid w:val="00B35E51"/>
  </w:style>
  <w:style w:type="character" w:customStyle="1" w:styleId="yqtfmt2">
    <w:name w:val="yqtfmt2"/>
    <w:rsid w:val="00B35E51"/>
  </w:style>
  <w:style w:type="character" w:customStyle="1" w:styleId="yqtfmt1">
    <w:name w:val="yqtfmt1"/>
    <w:rsid w:val="00B35E51"/>
  </w:style>
  <w:style w:type="character" w:customStyle="1" w:styleId="yqtfmt10">
    <w:name w:val="yqtfmt10"/>
    <w:rsid w:val="00B35E51"/>
  </w:style>
  <w:style w:type="character" w:customStyle="1" w:styleId="yqtfmt21">
    <w:name w:val="yqtfmt21"/>
    <w:rsid w:val="00B35E51"/>
  </w:style>
  <w:style w:type="paragraph" w:styleId="afc">
    <w:name w:val="Block Text"/>
    <w:basedOn w:val="a"/>
    <w:rsid w:val="00B35E51"/>
    <w:pPr>
      <w:widowControl w:val="0"/>
      <w:bidi/>
      <w:ind w:left="720" w:firstLine="0"/>
      <w:jc w:val="lowKashida"/>
    </w:pPr>
    <w:rPr>
      <w:rFonts w:ascii="Times New Roman" w:eastAsia="Times New Roman" w:hAnsi="Times New Roman" w:cs="Simplified Arabic"/>
      <w:sz w:val="28"/>
      <w:szCs w:val="28"/>
    </w:rPr>
  </w:style>
  <w:style w:type="character" w:customStyle="1" w:styleId="yqtfmt9">
    <w:name w:val="yqtfmt9"/>
    <w:rsid w:val="00B35E51"/>
  </w:style>
  <w:style w:type="character" w:customStyle="1" w:styleId="yqtfmt17">
    <w:name w:val="yqtfmt17"/>
    <w:rsid w:val="00B35E51"/>
  </w:style>
  <w:style w:type="table" w:customStyle="1" w:styleId="11">
    <w:name w:val="تظليل فاتح1"/>
    <w:basedOn w:val="a1"/>
    <w:uiPriority w:val="60"/>
    <w:rsid w:val="00B35E51"/>
    <w:pPr>
      <w:spacing w:after="0" w:line="240" w:lineRule="auto"/>
    </w:pPr>
    <w:rPr>
      <w:rFonts w:ascii="Calibri" w:eastAsia="Times New Roman"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3">
    <w:name w:val="بلا تباعد Char"/>
    <w:link w:val="ac"/>
    <w:uiPriority w:val="1"/>
    <w:rsid w:val="00B35E51"/>
  </w:style>
  <w:style w:type="character" w:customStyle="1" w:styleId="UnresolvedMention">
    <w:name w:val="Unresolved Mention"/>
    <w:basedOn w:val="a0"/>
    <w:uiPriority w:val="99"/>
    <w:semiHidden/>
    <w:unhideWhenUsed/>
    <w:rsid w:val="00FD0AAD"/>
    <w:rPr>
      <w:color w:val="605E5C"/>
      <w:shd w:val="clear" w:color="auto" w:fill="E1DFDD"/>
    </w:rPr>
  </w:style>
  <w:style w:type="paragraph" w:styleId="afd">
    <w:name w:val="Body Text Indent"/>
    <w:basedOn w:val="a"/>
    <w:link w:val="Chara"/>
    <w:uiPriority w:val="99"/>
    <w:semiHidden/>
    <w:unhideWhenUsed/>
    <w:rsid w:val="00C2439F"/>
    <w:pPr>
      <w:spacing w:after="120"/>
      <w:ind w:left="283"/>
    </w:pPr>
  </w:style>
  <w:style w:type="character" w:customStyle="1" w:styleId="Chara">
    <w:name w:val="نص أساسي بمسافة بادئة Char"/>
    <w:basedOn w:val="a0"/>
    <w:link w:val="afd"/>
    <w:uiPriority w:val="99"/>
    <w:semiHidden/>
    <w:rsid w:val="00C243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CB8"/>
    <w:pPr>
      <w:spacing w:after="0" w:line="240" w:lineRule="auto"/>
      <w:ind w:firstLine="284"/>
    </w:pPr>
  </w:style>
  <w:style w:type="paragraph" w:styleId="1">
    <w:name w:val="heading 1"/>
    <w:basedOn w:val="a"/>
    <w:next w:val="a"/>
    <w:link w:val="1Char"/>
    <w:uiPriority w:val="9"/>
    <w:qFormat/>
    <w:rsid w:val="003A3CB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3A3CB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Char"/>
    <w:uiPriority w:val="9"/>
    <w:qFormat/>
    <w:rsid w:val="003A3CB8"/>
    <w:pPr>
      <w:spacing w:before="100" w:beforeAutospacing="1" w:after="100" w:afterAutospacing="1"/>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unhideWhenUsed/>
    <w:qFormat/>
    <w:rsid w:val="003A3CB8"/>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Char"/>
    <w:uiPriority w:val="9"/>
    <w:unhideWhenUsed/>
    <w:qFormat/>
    <w:rsid w:val="00677EEC"/>
    <w:pPr>
      <w:keepNext/>
      <w:keepLines/>
      <w:spacing w:before="240" w:after="80" w:line="276" w:lineRule="auto"/>
      <w:ind w:firstLine="0"/>
      <w:outlineLvl w:val="4"/>
    </w:pPr>
    <w:rPr>
      <w:rFonts w:ascii="Arial" w:eastAsia="Arial" w:hAnsi="Arial" w:cs="Arial"/>
      <w:color w:val="666666"/>
      <w:lang w:val="en"/>
    </w:rPr>
  </w:style>
  <w:style w:type="paragraph" w:styleId="6">
    <w:name w:val="heading 6"/>
    <w:basedOn w:val="a"/>
    <w:next w:val="a"/>
    <w:link w:val="6Char"/>
    <w:uiPriority w:val="9"/>
    <w:semiHidden/>
    <w:unhideWhenUsed/>
    <w:qFormat/>
    <w:rsid w:val="00677EEC"/>
    <w:pPr>
      <w:keepNext/>
      <w:keepLines/>
      <w:spacing w:before="240" w:after="80" w:line="276" w:lineRule="auto"/>
      <w:ind w:firstLine="0"/>
      <w:outlineLvl w:val="5"/>
    </w:pPr>
    <w:rPr>
      <w:rFonts w:ascii="Arial" w:eastAsia="Arial" w:hAnsi="Arial" w:cs="Arial"/>
      <w:i/>
      <w:color w:val="666666"/>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A3CB8"/>
    <w:pPr>
      <w:tabs>
        <w:tab w:val="center" w:pos="4320"/>
        <w:tab w:val="right" w:pos="8640"/>
      </w:tabs>
    </w:pPr>
  </w:style>
  <w:style w:type="character" w:customStyle="1" w:styleId="Char">
    <w:name w:val="تذييل الصفحة Char"/>
    <w:basedOn w:val="a0"/>
    <w:link w:val="a3"/>
    <w:uiPriority w:val="99"/>
    <w:rsid w:val="003A3CB8"/>
  </w:style>
  <w:style w:type="character" w:customStyle="1" w:styleId="1Char">
    <w:name w:val="عنوان 1 Char"/>
    <w:basedOn w:val="a0"/>
    <w:link w:val="1"/>
    <w:uiPriority w:val="9"/>
    <w:rsid w:val="003A3CB8"/>
    <w:rPr>
      <w:rFonts w:asciiTheme="majorHAnsi" w:eastAsiaTheme="majorEastAsia" w:hAnsiTheme="majorHAnsi" w:cstheme="majorBidi"/>
      <w:b/>
      <w:bCs/>
      <w:color w:val="2F5496" w:themeColor="accent1" w:themeShade="BF"/>
      <w:sz w:val="28"/>
      <w:szCs w:val="28"/>
    </w:rPr>
  </w:style>
  <w:style w:type="character" w:customStyle="1" w:styleId="2Char">
    <w:name w:val="عنوان 2 Char"/>
    <w:basedOn w:val="a0"/>
    <w:link w:val="2"/>
    <w:uiPriority w:val="9"/>
    <w:rsid w:val="003A3CB8"/>
    <w:rPr>
      <w:rFonts w:asciiTheme="majorHAnsi" w:eastAsiaTheme="majorEastAsia" w:hAnsiTheme="majorHAnsi" w:cstheme="majorBidi"/>
      <w:b/>
      <w:bCs/>
      <w:color w:val="4472C4" w:themeColor="accent1"/>
      <w:sz w:val="26"/>
      <w:szCs w:val="26"/>
    </w:rPr>
  </w:style>
  <w:style w:type="character" w:customStyle="1" w:styleId="3Char">
    <w:name w:val="عنوان 3 Char"/>
    <w:basedOn w:val="a0"/>
    <w:link w:val="3"/>
    <w:uiPriority w:val="9"/>
    <w:rsid w:val="003A3CB8"/>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3A3CB8"/>
    <w:rPr>
      <w:rFonts w:asciiTheme="majorHAnsi" w:eastAsiaTheme="majorEastAsia" w:hAnsiTheme="majorHAnsi" w:cstheme="majorBidi"/>
      <w:b/>
      <w:bCs/>
      <w:i/>
      <w:iCs/>
      <w:color w:val="4472C4" w:themeColor="accent1"/>
    </w:rPr>
  </w:style>
  <w:style w:type="paragraph" w:styleId="a4">
    <w:name w:val="Normal (Web)"/>
    <w:basedOn w:val="a"/>
    <w:uiPriority w:val="99"/>
    <w:unhideWhenUsed/>
    <w:rsid w:val="003A3CB8"/>
    <w:pPr>
      <w:spacing w:before="100" w:beforeAutospacing="1" w:after="100" w:afterAutospacing="1"/>
    </w:pPr>
    <w:rPr>
      <w:rFonts w:ascii="Times New Roman" w:eastAsia="Times New Roman" w:hAnsi="Times New Roman" w:cs="Times New Roman"/>
      <w:sz w:val="24"/>
      <w:szCs w:val="24"/>
    </w:rPr>
  </w:style>
  <w:style w:type="character" w:styleId="a5">
    <w:name w:val="footnote reference"/>
    <w:basedOn w:val="a0"/>
    <w:uiPriority w:val="99"/>
    <w:unhideWhenUsed/>
    <w:rsid w:val="003A3CB8"/>
    <w:rPr>
      <w:vertAlign w:val="superscript"/>
    </w:rPr>
  </w:style>
  <w:style w:type="paragraph" w:styleId="a6">
    <w:name w:val="Balloon Text"/>
    <w:basedOn w:val="a"/>
    <w:link w:val="Char0"/>
    <w:uiPriority w:val="99"/>
    <w:unhideWhenUsed/>
    <w:rsid w:val="003A3CB8"/>
    <w:rPr>
      <w:rFonts w:ascii="Tahoma" w:hAnsi="Tahoma" w:cs="Tahoma"/>
      <w:sz w:val="16"/>
      <w:szCs w:val="16"/>
    </w:rPr>
  </w:style>
  <w:style w:type="character" w:customStyle="1" w:styleId="Char0">
    <w:name w:val="نص في بالون Char"/>
    <w:basedOn w:val="a0"/>
    <w:link w:val="a6"/>
    <w:uiPriority w:val="99"/>
    <w:rsid w:val="003A3CB8"/>
    <w:rPr>
      <w:rFonts w:ascii="Tahoma" w:hAnsi="Tahoma" w:cs="Tahoma"/>
      <w:sz w:val="16"/>
      <w:szCs w:val="16"/>
    </w:rPr>
  </w:style>
  <w:style w:type="character" w:styleId="Hyperlink">
    <w:name w:val="Hyperlink"/>
    <w:basedOn w:val="a0"/>
    <w:uiPriority w:val="99"/>
    <w:unhideWhenUsed/>
    <w:rsid w:val="003A3CB8"/>
    <w:rPr>
      <w:color w:val="0000FF"/>
      <w:u w:val="single"/>
    </w:rPr>
  </w:style>
  <w:style w:type="character" w:styleId="a7">
    <w:name w:val="Strong"/>
    <w:basedOn w:val="a0"/>
    <w:uiPriority w:val="22"/>
    <w:qFormat/>
    <w:rsid w:val="003A3CB8"/>
    <w:rPr>
      <w:b/>
      <w:bCs/>
    </w:rPr>
  </w:style>
  <w:style w:type="paragraph" w:styleId="a8">
    <w:name w:val="List Paragraph"/>
    <w:basedOn w:val="a"/>
    <w:uiPriority w:val="34"/>
    <w:qFormat/>
    <w:rsid w:val="003A3CB8"/>
    <w:pPr>
      <w:ind w:left="720"/>
      <w:contextualSpacing/>
    </w:pPr>
  </w:style>
  <w:style w:type="paragraph" w:styleId="a9">
    <w:name w:val="header"/>
    <w:basedOn w:val="a"/>
    <w:link w:val="Char1"/>
    <w:uiPriority w:val="99"/>
    <w:unhideWhenUsed/>
    <w:rsid w:val="003A3CB8"/>
    <w:pPr>
      <w:tabs>
        <w:tab w:val="center" w:pos="4680"/>
        <w:tab w:val="right" w:pos="9360"/>
      </w:tabs>
    </w:pPr>
  </w:style>
  <w:style w:type="character" w:customStyle="1" w:styleId="Char1">
    <w:name w:val="رأس الصفحة Char"/>
    <w:basedOn w:val="a0"/>
    <w:link w:val="a9"/>
    <w:uiPriority w:val="99"/>
    <w:rsid w:val="003A3CB8"/>
  </w:style>
  <w:style w:type="paragraph" w:styleId="aa">
    <w:name w:val="footnote text"/>
    <w:aliases w:val=" Char,Char,Footnote Text Char1,Footnote Text Char Char,Footnote Text Char1 Char Char,Footnote Text Char Char Char Char,fn Char Char Char Char,fn Char1 Char Char,fn Char Char,fn Char,fn Char1,Char Char Char, Char Char Char"/>
    <w:basedOn w:val="a"/>
    <w:link w:val="Char2"/>
    <w:uiPriority w:val="99"/>
    <w:unhideWhenUsed/>
    <w:rsid w:val="003A3CB8"/>
    <w:rPr>
      <w:sz w:val="20"/>
      <w:szCs w:val="20"/>
    </w:rPr>
  </w:style>
  <w:style w:type="character" w:customStyle="1" w:styleId="Char2">
    <w:name w:val="نص حاشية سفلية Char"/>
    <w:aliases w:val=" Char Char,Char Char,Footnote Text Char1 Char,Footnote Text Char Char Char,Footnote Text Char1 Char Char Char,Footnote Text Char Char Char Char Char,fn Char Char Char Char Char,fn Char1 Char Char Char,fn Char Char Char,fn Char Char1"/>
    <w:basedOn w:val="a0"/>
    <w:link w:val="aa"/>
    <w:uiPriority w:val="99"/>
    <w:rsid w:val="003A3CB8"/>
    <w:rPr>
      <w:sz w:val="20"/>
      <w:szCs w:val="20"/>
    </w:rPr>
  </w:style>
  <w:style w:type="table" w:styleId="ab">
    <w:name w:val="Table Grid"/>
    <w:basedOn w:val="a1"/>
    <w:uiPriority w:val="59"/>
    <w:rsid w:val="003A3CB8"/>
    <w:pPr>
      <w:spacing w:after="0" w:line="240" w:lineRule="auto"/>
      <w:ind w:firstLine="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align-justify">
    <w:name w:val="text-align-justify"/>
    <w:basedOn w:val="a"/>
    <w:rsid w:val="003A3CB8"/>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3A3CB8"/>
    <w:pPr>
      <w:autoSpaceDE w:val="0"/>
      <w:autoSpaceDN w:val="0"/>
      <w:adjustRightInd w:val="0"/>
      <w:spacing w:after="0" w:line="240" w:lineRule="auto"/>
      <w:ind w:firstLine="284"/>
    </w:pPr>
    <w:rPr>
      <w:rFonts w:ascii="Times New Roman" w:hAnsi="Times New Roman" w:cs="Times New Roman"/>
      <w:color w:val="000000"/>
      <w:sz w:val="24"/>
      <w:szCs w:val="24"/>
    </w:rPr>
  </w:style>
  <w:style w:type="paragraph" w:styleId="ac">
    <w:name w:val="No Spacing"/>
    <w:link w:val="Char3"/>
    <w:uiPriority w:val="1"/>
    <w:qFormat/>
    <w:rsid w:val="003A3CB8"/>
    <w:pPr>
      <w:spacing w:after="0" w:line="240" w:lineRule="auto"/>
      <w:ind w:firstLine="284"/>
    </w:pPr>
  </w:style>
  <w:style w:type="character" w:customStyle="1" w:styleId="has-inline-color">
    <w:name w:val="has-inline-color"/>
    <w:basedOn w:val="a0"/>
    <w:rsid w:val="003A3CB8"/>
  </w:style>
  <w:style w:type="character" w:customStyle="1" w:styleId="UnresolvedMention1">
    <w:name w:val="Unresolved Mention1"/>
    <w:basedOn w:val="a0"/>
    <w:uiPriority w:val="99"/>
    <w:semiHidden/>
    <w:unhideWhenUsed/>
    <w:rsid w:val="003A3CB8"/>
    <w:rPr>
      <w:color w:val="605E5C"/>
      <w:shd w:val="clear" w:color="auto" w:fill="E1DFDD"/>
    </w:rPr>
  </w:style>
  <w:style w:type="character" w:styleId="ad">
    <w:name w:val="annotation reference"/>
    <w:basedOn w:val="a0"/>
    <w:uiPriority w:val="99"/>
    <w:semiHidden/>
    <w:unhideWhenUsed/>
    <w:rsid w:val="00685E71"/>
    <w:rPr>
      <w:sz w:val="16"/>
      <w:szCs w:val="16"/>
    </w:rPr>
  </w:style>
  <w:style w:type="paragraph" w:styleId="ae">
    <w:name w:val="annotation text"/>
    <w:basedOn w:val="a"/>
    <w:link w:val="Char4"/>
    <w:uiPriority w:val="99"/>
    <w:semiHidden/>
    <w:unhideWhenUsed/>
    <w:rsid w:val="00685E71"/>
    <w:pPr>
      <w:spacing w:after="160"/>
      <w:ind w:firstLine="0"/>
    </w:pPr>
    <w:rPr>
      <w:sz w:val="20"/>
      <w:szCs w:val="20"/>
    </w:rPr>
  </w:style>
  <w:style w:type="character" w:customStyle="1" w:styleId="Char4">
    <w:name w:val="نص تعليق Char"/>
    <w:basedOn w:val="a0"/>
    <w:link w:val="ae"/>
    <w:uiPriority w:val="99"/>
    <w:semiHidden/>
    <w:rsid w:val="00685E71"/>
    <w:rPr>
      <w:sz w:val="20"/>
      <w:szCs w:val="20"/>
    </w:rPr>
  </w:style>
  <w:style w:type="paragraph" w:styleId="af">
    <w:name w:val="annotation subject"/>
    <w:basedOn w:val="ae"/>
    <w:next w:val="ae"/>
    <w:link w:val="Char5"/>
    <w:uiPriority w:val="99"/>
    <w:semiHidden/>
    <w:unhideWhenUsed/>
    <w:rsid w:val="00685E71"/>
    <w:rPr>
      <w:b/>
      <w:bCs/>
    </w:rPr>
  </w:style>
  <w:style w:type="character" w:customStyle="1" w:styleId="Char5">
    <w:name w:val="موضوع تعليق Char"/>
    <w:basedOn w:val="Char4"/>
    <w:link w:val="af"/>
    <w:uiPriority w:val="99"/>
    <w:semiHidden/>
    <w:rsid w:val="00685E71"/>
    <w:rPr>
      <w:b/>
      <w:bCs/>
      <w:sz w:val="20"/>
      <w:szCs w:val="20"/>
    </w:rPr>
  </w:style>
  <w:style w:type="paragraph" w:styleId="20">
    <w:name w:val="Body Text 2"/>
    <w:basedOn w:val="a"/>
    <w:link w:val="2Char0"/>
    <w:rsid w:val="00685E71"/>
    <w:pPr>
      <w:spacing w:before="240"/>
      <w:ind w:right="26" w:firstLine="0"/>
      <w:jc w:val="right"/>
    </w:pPr>
    <w:rPr>
      <w:rFonts w:ascii="Times New Roman" w:eastAsia="Times New Roman" w:hAnsi="Times New Roman" w:cs="Simplified Arabic"/>
      <w:color w:val="000000"/>
      <w:sz w:val="20"/>
      <w:szCs w:val="28"/>
      <w:lang w:bidi="ar-EG"/>
    </w:rPr>
  </w:style>
  <w:style w:type="character" w:customStyle="1" w:styleId="2Char0">
    <w:name w:val="نص أساسي 2 Char"/>
    <w:basedOn w:val="a0"/>
    <w:link w:val="20"/>
    <w:rsid w:val="00685E71"/>
    <w:rPr>
      <w:rFonts w:ascii="Times New Roman" w:eastAsia="Times New Roman" w:hAnsi="Times New Roman" w:cs="Simplified Arabic"/>
      <w:color w:val="000000"/>
      <w:sz w:val="20"/>
      <w:szCs w:val="28"/>
      <w:lang w:bidi="ar-EG"/>
    </w:rPr>
  </w:style>
  <w:style w:type="paragraph" w:customStyle="1" w:styleId="standard">
    <w:name w:val="standard"/>
    <w:basedOn w:val="a"/>
    <w:rsid w:val="00685E71"/>
    <w:pPr>
      <w:spacing w:before="100" w:beforeAutospacing="1" w:after="100" w:afterAutospacing="1"/>
      <w:ind w:firstLine="0"/>
    </w:pPr>
    <w:rPr>
      <w:rFonts w:ascii="Times New Roman" w:eastAsia="Times New Roman" w:hAnsi="Times New Roman" w:cs="Times New Roman"/>
      <w:sz w:val="24"/>
      <w:szCs w:val="24"/>
    </w:rPr>
  </w:style>
  <w:style w:type="paragraph" w:customStyle="1" w:styleId="toclevel-1">
    <w:name w:val="toclevel-1"/>
    <w:basedOn w:val="a"/>
    <w:rsid w:val="00685E71"/>
    <w:pPr>
      <w:spacing w:before="100" w:beforeAutospacing="1" w:after="100" w:afterAutospacing="1"/>
      <w:ind w:firstLine="0"/>
    </w:pPr>
    <w:rPr>
      <w:rFonts w:ascii="Times New Roman" w:eastAsia="Times New Roman" w:hAnsi="Times New Roman" w:cs="Times New Roman"/>
      <w:sz w:val="24"/>
      <w:szCs w:val="24"/>
    </w:rPr>
  </w:style>
  <w:style w:type="character" w:customStyle="1" w:styleId="UnresolvedMention2">
    <w:name w:val="Unresolved Mention2"/>
    <w:basedOn w:val="a0"/>
    <w:uiPriority w:val="99"/>
    <w:semiHidden/>
    <w:unhideWhenUsed/>
    <w:rsid w:val="00685E71"/>
    <w:rPr>
      <w:color w:val="605E5C"/>
      <w:shd w:val="clear" w:color="auto" w:fill="E1DFDD"/>
    </w:rPr>
  </w:style>
  <w:style w:type="paragraph" w:styleId="af0">
    <w:name w:val="Bibliography"/>
    <w:basedOn w:val="a"/>
    <w:next w:val="a"/>
    <w:uiPriority w:val="37"/>
    <w:unhideWhenUsed/>
    <w:rsid w:val="00685E71"/>
    <w:pPr>
      <w:spacing w:after="160" w:line="259" w:lineRule="auto"/>
      <w:ind w:firstLine="0"/>
    </w:pPr>
  </w:style>
  <w:style w:type="character" w:styleId="af1">
    <w:name w:val="FollowedHyperlink"/>
    <w:basedOn w:val="a0"/>
    <w:uiPriority w:val="99"/>
    <w:semiHidden/>
    <w:unhideWhenUsed/>
    <w:rsid w:val="00BD6A24"/>
    <w:rPr>
      <w:color w:val="954F72" w:themeColor="followedHyperlink"/>
      <w:u w:val="single"/>
    </w:rPr>
  </w:style>
  <w:style w:type="paragraph" w:styleId="af2">
    <w:name w:val="endnote text"/>
    <w:basedOn w:val="a"/>
    <w:link w:val="Char6"/>
    <w:uiPriority w:val="99"/>
    <w:unhideWhenUsed/>
    <w:rsid w:val="007D43B1"/>
    <w:pPr>
      <w:bidi/>
      <w:ind w:firstLine="0"/>
    </w:pPr>
    <w:rPr>
      <w:rFonts w:eastAsiaTheme="minorEastAsia"/>
      <w:sz w:val="20"/>
      <w:szCs w:val="20"/>
    </w:rPr>
  </w:style>
  <w:style w:type="character" w:customStyle="1" w:styleId="Char6">
    <w:name w:val="نص تعليق ختامي Char"/>
    <w:basedOn w:val="a0"/>
    <w:link w:val="af2"/>
    <w:uiPriority w:val="99"/>
    <w:rsid w:val="007D43B1"/>
    <w:rPr>
      <w:rFonts w:eastAsiaTheme="minorEastAsia"/>
      <w:sz w:val="20"/>
      <w:szCs w:val="20"/>
    </w:rPr>
  </w:style>
  <w:style w:type="character" w:styleId="af3">
    <w:name w:val="endnote reference"/>
    <w:basedOn w:val="a0"/>
    <w:uiPriority w:val="99"/>
    <w:unhideWhenUsed/>
    <w:rsid w:val="007D43B1"/>
    <w:rPr>
      <w:vertAlign w:val="superscript"/>
    </w:rPr>
  </w:style>
  <w:style w:type="paragraph" w:styleId="af4">
    <w:name w:val="Body Text"/>
    <w:basedOn w:val="a"/>
    <w:link w:val="Char7"/>
    <w:unhideWhenUsed/>
    <w:rsid w:val="00A42640"/>
    <w:pPr>
      <w:spacing w:before="100" w:beforeAutospacing="1" w:after="100" w:afterAutospacing="1"/>
      <w:ind w:firstLine="0"/>
    </w:pPr>
    <w:rPr>
      <w:rFonts w:ascii="Times New Roman" w:eastAsia="Times New Roman" w:hAnsi="Times New Roman" w:cs="Times New Roman"/>
      <w:sz w:val="24"/>
      <w:szCs w:val="24"/>
    </w:rPr>
  </w:style>
  <w:style w:type="character" w:customStyle="1" w:styleId="Char7">
    <w:name w:val="نص أساسي Char"/>
    <w:basedOn w:val="a0"/>
    <w:link w:val="af4"/>
    <w:rsid w:val="00A42640"/>
    <w:rPr>
      <w:rFonts w:ascii="Times New Roman" w:eastAsia="Times New Roman" w:hAnsi="Times New Roman" w:cs="Times New Roman"/>
      <w:sz w:val="24"/>
      <w:szCs w:val="24"/>
    </w:rPr>
  </w:style>
  <w:style w:type="character" w:styleId="af5">
    <w:name w:val="Placeholder Text"/>
    <w:basedOn w:val="a0"/>
    <w:uiPriority w:val="99"/>
    <w:semiHidden/>
    <w:rsid w:val="002C428C"/>
    <w:rPr>
      <w:color w:val="808080"/>
    </w:rPr>
  </w:style>
  <w:style w:type="paragraph" w:customStyle="1" w:styleId="articlenavtitle">
    <w:name w:val="articlenav_title"/>
    <w:basedOn w:val="a"/>
    <w:rsid w:val="002C428C"/>
    <w:pPr>
      <w:spacing w:before="100" w:beforeAutospacing="1" w:after="100" w:afterAutospacing="1"/>
      <w:ind w:firstLine="0"/>
    </w:pPr>
    <w:rPr>
      <w:rFonts w:ascii="Times New Roman" w:eastAsia="Times New Roman" w:hAnsi="Times New Roman" w:cs="Times New Roman"/>
      <w:sz w:val="24"/>
      <w:szCs w:val="24"/>
    </w:rPr>
  </w:style>
  <w:style w:type="paragraph" w:styleId="HTML">
    <w:name w:val="HTML Preformatted"/>
    <w:basedOn w:val="a"/>
    <w:link w:val="HTMLChar"/>
    <w:uiPriority w:val="99"/>
    <w:unhideWhenUsed/>
    <w:rsid w:val="002C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2C428C"/>
    <w:rPr>
      <w:rFonts w:ascii="Courier New" w:eastAsia="Times New Roman" w:hAnsi="Courier New" w:cs="Courier New"/>
      <w:sz w:val="20"/>
      <w:szCs w:val="20"/>
    </w:rPr>
  </w:style>
  <w:style w:type="character" w:customStyle="1" w:styleId="y2iqfc">
    <w:name w:val="y2iqfc"/>
    <w:basedOn w:val="a0"/>
    <w:rsid w:val="002C428C"/>
  </w:style>
  <w:style w:type="numbering" w:customStyle="1" w:styleId="10">
    <w:name w:val="بلا قائمة1"/>
    <w:next w:val="a2"/>
    <w:uiPriority w:val="99"/>
    <w:semiHidden/>
    <w:unhideWhenUsed/>
    <w:rsid w:val="00605256"/>
  </w:style>
  <w:style w:type="paragraph" w:customStyle="1" w:styleId="bbc-1sy09mr">
    <w:name w:val="bbc-1sy09mr"/>
    <w:basedOn w:val="a"/>
    <w:uiPriority w:val="99"/>
    <w:rsid w:val="000E02BB"/>
    <w:pPr>
      <w:spacing w:before="100" w:beforeAutospacing="1" w:after="100" w:afterAutospacing="1"/>
      <w:ind w:firstLine="0"/>
    </w:pPr>
    <w:rPr>
      <w:rFonts w:ascii="Times New Roman" w:eastAsia="Times New Roman" w:hAnsi="Times New Roman" w:cs="Times New Roman"/>
      <w:sz w:val="24"/>
      <w:szCs w:val="24"/>
    </w:rPr>
  </w:style>
  <w:style w:type="paragraph" w:customStyle="1" w:styleId="selectionshareable">
    <w:name w:val="selectionshareable"/>
    <w:basedOn w:val="a"/>
    <w:uiPriority w:val="99"/>
    <w:rsid w:val="000E02BB"/>
    <w:pPr>
      <w:spacing w:before="100" w:beforeAutospacing="1" w:after="100" w:afterAutospacing="1"/>
      <w:ind w:firstLine="0"/>
    </w:pPr>
    <w:rPr>
      <w:rFonts w:ascii="Times New Roman" w:eastAsia="Times New Roman" w:hAnsi="Times New Roman" w:cs="Times New Roman"/>
      <w:sz w:val="24"/>
      <w:szCs w:val="24"/>
    </w:rPr>
  </w:style>
  <w:style w:type="table" w:customStyle="1" w:styleId="TableGrid2">
    <w:name w:val="Table Grid2"/>
    <w:basedOn w:val="a1"/>
    <w:uiPriority w:val="39"/>
    <w:rsid w:val="000E0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link w:val="Char8"/>
    <w:uiPriority w:val="10"/>
    <w:qFormat/>
    <w:rsid w:val="002C079E"/>
    <w:pPr>
      <w:bidi/>
      <w:ind w:firstLine="0"/>
      <w:jc w:val="center"/>
    </w:pPr>
    <w:rPr>
      <w:rFonts w:ascii="Times New Roman" w:eastAsia="Times New Roman" w:hAnsi="Times New Roman" w:cs="Simplified Arabic"/>
      <w:b/>
      <w:bCs/>
      <w:sz w:val="72"/>
      <w:szCs w:val="72"/>
    </w:rPr>
  </w:style>
  <w:style w:type="character" w:customStyle="1" w:styleId="Char8">
    <w:name w:val="العنوان Char"/>
    <w:basedOn w:val="a0"/>
    <w:link w:val="af6"/>
    <w:uiPriority w:val="10"/>
    <w:rsid w:val="002C079E"/>
    <w:rPr>
      <w:rFonts w:ascii="Times New Roman" w:eastAsia="Times New Roman" w:hAnsi="Times New Roman" w:cs="Simplified Arabic"/>
      <w:b/>
      <w:bCs/>
      <w:sz w:val="72"/>
      <w:szCs w:val="72"/>
    </w:rPr>
  </w:style>
  <w:style w:type="character" w:customStyle="1" w:styleId="apple-converted-space">
    <w:name w:val="apple-converted-space"/>
    <w:basedOn w:val="a0"/>
    <w:rsid w:val="002C079E"/>
  </w:style>
  <w:style w:type="character" w:customStyle="1" w:styleId="post-meta-author">
    <w:name w:val="post-meta-author"/>
    <w:basedOn w:val="a0"/>
    <w:rsid w:val="002C079E"/>
  </w:style>
  <w:style w:type="character" w:customStyle="1" w:styleId="tie-date">
    <w:name w:val="tie-date"/>
    <w:basedOn w:val="a0"/>
    <w:rsid w:val="002C079E"/>
  </w:style>
  <w:style w:type="character" w:customStyle="1" w:styleId="author">
    <w:name w:val="author"/>
    <w:basedOn w:val="a0"/>
    <w:rsid w:val="002C079E"/>
  </w:style>
  <w:style w:type="character" w:customStyle="1" w:styleId="metadate">
    <w:name w:val="meta_date"/>
    <w:basedOn w:val="a0"/>
    <w:rsid w:val="002C079E"/>
  </w:style>
  <w:style w:type="paragraph" w:customStyle="1" w:styleId="arttextmain">
    <w:name w:val="arttextmain"/>
    <w:basedOn w:val="a"/>
    <w:rsid w:val="002C079E"/>
    <w:pPr>
      <w:spacing w:before="100" w:beforeAutospacing="1" w:after="100" w:afterAutospacing="1"/>
      <w:ind w:firstLine="0"/>
    </w:pPr>
    <w:rPr>
      <w:rFonts w:ascii="Times New Roman" w:eastAsia="Times New Roman" w:hAnsi="Times New Roman" w:cs="Times New Roman"/>
      <w:sz w:val="24"/>
      <w:szCs w:val="24"/>
    </w:rPr>
  </w:style>
  <w:style w:type="character" w:customStyle="1" w:styleId="mw-editsection">
    <w:name w:val="mw-editsection"/>
    <w:basedOn w:val="a0"/>
    <w:rsid w:val="002C079E"/>
  </w:style>
  <w:style w:type="character" w:customStyle="1" w:styleId="mw-editsection-bracket">
    <w:name w:val="mw-editsection-bracket"/>
    <w:basedOn w:val="a0"/>
    <w:rsid w:val="002C079E"/>
  </w:style>
  <w:style w:type="character" w:customStyle="1" w:styleId="toctoggle">
    <w:name w:val="toctoggle"/>
    <w:basedOn w:val="a0"/>
    <w:rsid w:val="002C079E"/>
  </w:style>
  <w:style w:type="character" w:customStyle="1" w:styleId="tocnumber">
    <w:name w:val="tocnumber"/>
    <w:basedOn w:val="a0"/>
    <w:rsid w:val="002C079E"/>
  </w:style>
  <w:style w:type="character" w:customStyle="1" w:styleId="toctext">
    <w:name w:val="toctext"/>
    <w:basedOn w:val="a0"/>
    <w:rsid w:val="002C079E"/>
  </w:style>
  <w:style w:type="character" w:customStyle="1" w:styleId="mw-headline">
    <w:name w:val="mw-headline"/>
    <w:basedOn w:val="a0"/>
    <w:rsid w:val="002C079E"/>
  </w:style>
  <w:style w:type="character" w:customStyle="1" w:styleId="meta-prep">
    <w:name w:val="meta-prep"/>
    <w:basedOn w:val="a0"/>
    <w:rsid w:val="002C079E"/>
  </w:style>
  <w:style w:type="character" w:customStyle="1" w:styleId="entry-date">
    <w:name w:val="entry-date"/>
    <w:basedOn w:val="a0"/>
    <w:rsid w:val="002C079E"/>
  </w:style>
  <w:style w:type="character" w:customStyle="1" w:styleId="sep">
    <w:name w:val="sep"/>
    <w:basedOn w:val="a0"/>
    <w:rsid w:val="002C079E"/>
  </w:style>
  <w:style w:type="character" w:customStyle="1" w:styleId="meta-nav">
    <w:name w:val="meta-nav"/>
    <w:basedOn w:val="a0"/>
    <w:rsid w:val="002C079E"/>
  </w:style>
  <w:style w:type="character" w:styleId="af7">
    <w:name w:val="Emphasis"/>
    <w:basedOn w:val="a0"/>
    <w:uiPriority w:val="20"/>
    <w:qFormat/>
    <w:rsid w:val="002C079E"/>
    <w:rPr>
      <w:i/>
      <w:iCs/>
    </w:rPr>
  </w:style>
  <w:style w:type="character" w:customStyle="1" w:styleId="5Char">
    <w:name w:val="عنوان 5 Char"/>
    <w:basedOn w:val="a0"/>
    <w:link w:val="5"/>
    <w:uiPriority w:val="9"/>
    <w:rsid w:val="00677EEC"/>
    <w:rPr>
      <w:rFonts w:ascii="Arial" w:eastAsia="Arial" w:hAnsi="Arial" w:cs="Arial"/>
      <w:color w:val="666666"/>
      <w:lang w:val="en"/>
    </w:rPr>
  </w:style>
  <w:style w:type="character" w:customStyle="1" w:styleId="6Char">
    <w:name w:val="عنوان 6 Char"/>
    <w:basedOn w:val="a0"/>
    <w:link w:val="6"/>
    <w:uiPriority w:val="9"/>
    <w:semiHidden/>
    <w:rsid w:val="00677EEC"/>
    <w:rPr>
      <w:rFonts w:ascii="Arial" w:eastAsia="Arial" w:hAnsi="Arial" w:cs="Arial"/>
      <w:i/>
      <w:color w:val="666666"/>
      <w:lang w:val="en"/>
    </w:rPr>
  </w:style>
  <w:style w:type="paragraph" w:styleId="af8">
    <w:name w:val="Subtitle"/>
    <w:basedOn w:val="a"/>
    <w:next w:val="a"/>
    <w:link w:val="Char9"/>
    <w:uiPriority w:val="11"/>
    <w:qFormat/>
    <w:rsid w:val="00677EEC"/>
    <w:pPr>
      <w:keepNext/>
      <w:keepLines/>
      <w:spacing w:after="320" w:line="276" w:lineRule="auto"/>
      <w:ind w:firstLine="0"/>
    </w:pPr>
    <w:rPr>
      <w:rFonts w:ascii="Arial" w:eastAsia="Arial" w:hAnsi="Arial" w:cs="Arial"/>
      <w:color w:val="666666"/>
      <w:sz w:val="30"/>
      <w:szCs w:val="30"/>
      <w:lang w:val="en"/>
    </w:rPr>
  </w:style>
  <w:style w:type="character" w:customStyle="1" w:styleId="Char9">
    <w:name w:val="عنوان فرعي Char"/>
    <w:basedOn w:val="a0"/>
    <w:link w:val="af8"/>
    <w:uiPriority w:val="11"/>
    <w:rsid w:val="00677EEC"/>
    <w:rPr>
      <w:rFonts w:ascii="Arial" w:eastAsia="Arial" w:hAnsi="Arial" w:cs="Arial"/>
      <w:color w:val="666666"/>
      <w:sz w:val="30"/>
      <w:szCs w:val="30"/>
      <w:lang w:val="en"/>
    </w:rPr>
  </w:style>
  <w:style w:type="character" w:customStyle="1" w:styleId="grame">
    <w:name w:val="grame"/>
    <w:basedOn w:val="a0"/>
    <w:rsid w:val="00B35E51"/>
  </w:style>
  <w:style w:type="character" w:styleId="af9">
    <w:name w:val="page number"/>
    <w:basedOn w:val="a0"/>
    <w:rsid w:val="00B35E51"/>
  </w:style>
  <w:style w:type="paragraph" w:customStyle="1" w:styleId="ListParagraph1">
    <w:name w:val="List Paragraph1"/>
    <w:basedOn w:val="a"/>
    <w:rsid w:val="00B35E51"/>
    <w:pPr>
      <w:bidi/>
      <w:spacing w:after="200" w:line="276" w:lineRule="auto"/>
      <w:ind w:left="720" w:firstLine="0"/>
      <w:contextualSpacing/>
    </w:pPr>
    <w:rPr>
      <w:rFonts w:ascii="Calibri" w:eastAsia="Calibri" w:hAnsi="Calibri" w:cs="Arial"/>
    </w:rPr>
  </w:style>
  <w:style w:type="paragraph" w:customStyle="1" w:styleId="msonormalcxspmiddle">
    <w:name w:val="msonormalcxspmiddle"/>
    <w:basedOn w:val="a"/>
    <w:rsid w:val="00B35E51"/>
    <w:pPr>
      <w:spacing w:before="100" w:beforeAutospacing="1" w:after="100" w:afterAutospacing="1"/>
      <w:ind w:firstLine="0"/>
    </w:pPr>
    <w:rPr>
      <w:rFonts w:ascii="Times New Roman" w:eastAsia="Times New Roman" w:hAnsi="Times New Roman" w:cs="Times New Roman"/>
      <w:sz w:val="24"/>
      <w:szCs w:val="24"/>
    </w:rPr>
  </w:style>
  <w:style w:type="character" w:styleId="HTML0">
    <w:name w:val="HTML Cite"/>
    <w:uiPriority w:val="99"/>
    <w:semiHidden/>
    <w:unhideWhenUsed/>
    <w:rsid w:val="00B35E51"/>
    <w:rPr>
      <w:i w:val="0"/>
      <w:iCs w:val="0"/>
      <w:color w:val="0E774A"/>
      <w:sz w:val="24"/>
      <w:szCs w:val="24"/>
    </w:rPr>
  </w:style>
  <w:style w:type="paragraph" w:customStyle="1" w:styleId="DecimalAligned">
    <w:name w:val="Decimal Aligned"/>
    <w:basedOn w:val="a"/>
    <w:uiPriority w:val="40"/>
    <w:qFormat/>
    <w:rsid w:val="00B35E51"/>
    <w:pPr>
      <w:tabs>
        <w:tab w:val="decimal" w:pos="360"/>
      </w:tabs>
      <w:spacing w:after="200" w:line="276" w:lineRule="auto"/>
      <w:ind w:firstLine="0"/>
    </w:pPr>
    <w:rPr>
      <w:rFonts w:ascii="Calibri" w:eastAsia="Times New Roman" w:hAnsi="Calibri" w:cs="Arial"/>
    </w:rPr>
  </w:style>
  <w:style w:type="character" w:styleId="afa">
    <w:name w:val="Subtle Emphasis"/>
    <w:uiPriority w:val="19"/>
    <w:qFormat/>
    <w:rsid w:val="00B35E51"/>
    <w:rPr>
      <w:rFonts w:eastAsia="Times New Roman" w:cs="Arial"/>
      <w:bCs w:val="0"/>
      <w:i/>
      <w:iCs/>
      <w:color w:val="808080"/>
      <w:szCs w:val="22"/>
      <w:lang w:val="en-US"/>
    </w:rPr>
  </w:style>
  <w:style w:type="table" w:customStyle="1" w:styleId="-11">
    <w:name w:val="تظليل فاتح - تمييز 11"/>
    <w:basedOn w:val="a1"/>
    <w:uiPriority w:val="60"/>
    <w:rsid w:val="00B35E51"/>
    <w:pPr>
      <w:spacing w:after="0" w:line="240" w:lineRule="auto"/>
    </w:pPr>
    <w:rPr>
      <w:rFonts w:ascii="Calibri" w:eastAsia="Times New Roman" w:hAnsi="Calibri" w:cs="Arial"/>
      <w:color w:val="365F91"/>
      <w:sz w:val="20"/>
      <w:szCs w:val="20"/>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b">
    <w:name w:val="caption"/>
    <w:basedOn w:val="a"/>
    <w:next w:val="a"/>
    <w:uiPriority w:val="35"/>
    <w:unhideWhenUsed/>
    <w:qFormat/>
    <w:rsid w:val="00B35E51"/>
    <w:pPr>
      <w:bidi/>
      <w:spacing w:after="200" w:line="276" w:lineRule="auto"/>
      <w:ind w:firstLine="0"/>
    </w:pPr>
    <w:rPr>
      <w:rFonts w:ascii="Calibri" w:eastAsia="Calibri" w:hAnsi="Calibri" w:cs="Arial"/>
      <w:b/>
      <w:bCs/>
      <w:sz w:val="20"/>
      <w:szCs w:val="20"/>
    </w:rPr>
  </w:style>
  <w:style w:type="character" w:customStyle="1" w:styleId="yqtfmt0">
    <w:name w:val="yqtfmt0"/>
    <w:rsid w:val="00B35E51"/>
  </w:style>
  <w:style w:type="character" w:customStyle="1" w:styleId="yqtfmt2">
    <w:name w:val="yqtfmt2"/>
    <w:rsid w:val="00B35E51"/>
  </w:style>
  <w:style w:type="character" w:customStyle="1" w:styleId="yqtfmt1">
    <w:name w:val="yqtfmt1"/>
    <w:rsid w:val="00B35E51"/>
  </w:style>
  <w:style w:type="character" w:customStyle="1" w:styleId="yqtfmt10">
    <w:name w:val="yqtfmt10"/>
    <w:rsid w:val="00B35E51"/>
  </w:style>
  <w:style w:type="character" w:customStyle="1" w:styleId="yqtfmt21">
    <w:name w:val="yqtfmt21"/>
    <w:rsid w:val="00B35E51"/>
  </w:style>
  <w:style w:type="paragraph" w:styleId="afc">
    <w:name w:val="Block Text"/>
    <w:basedOn w:val="a"/>
    <w:rsid w:val="00B35E51"/>
    <w:pPr>
      <w:widowControl w:val="0"/>
      <w:bidi/>
      <w:ind w:left="720" w:firstLine="0"/>
      <w:jc w:val="lowKashida"/>
    </w:pPr>
    <w:rPr>
      <w:rFonts w:ascii="Times New Roman" w:eastAsia="Times New Roman" w:hAnsi="Times New Roman" w:cs="Simplified Arabic"/>
      <w:sz w:val="28"/>
      <w:szCs w:val="28"/>
    </w:rPr>
  </w:style>
  <w:style w:type="character" w:customStyle="1" w:styleId="yqtfmt9">
    <w:name w:val="yqtfmt9"/>
    <w:rsid w:val="00B35E51"/>
  </w:style>
  <w:style w:type="character" w:customStyle="1" w:styleId="yqtfmt17">
    <w:name w:val="yqtfmt17"/>
    <w:rsid w:val="00B35E51"/>
  </w:style>
  <w:style w:type="table" w:customStyle="1" w:styleId="11">
    <w:name w:val="تظليل فاتح1"/>
    <w:basedOn w:val="a1"/>
    <w:uiPriority w:val="60"/>
    <w:rsid w:val="00B35E51"/>
    <w:pPr>
      <w:spacing w:after="0" w:line="240" w:lineRule="auto"/>
    </w:pPr>
    <w:rPr>
      <w:rFonts w:ascii="Calibri" w:eastAsia="Times New Roman"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3">
    <w:name w:val="بلا تباعد Char"/>
    <w:link w:val="ac"/>
    <w:uiPriority w:val="1"/>
    <w:rsid w:val="00B35E51"/>
  </w:style>
  <w:style w:type="character" w:customStyle="1" w:styleId="UnresolvedMention">
    <w:name w:val="Unresolved Mention"/>
    <w:basedOn w:val="a0"/>
    <w:uiPriority w:val="99"/>
    <w:semiHidden/>
    <w:unhideWhenUsed/>
    <w:rsid w:val="00FD0AAD"/>
    <w:rPr>
      <w:color w:val="605E5C"/>
      <w:shd w:val="clear" w:color="auto" w:fill="E1DFDD"/>
    </w:rPr>
  </w:style>
  <w:style w:type="paragraph" w:styleId="afd">
    <w:name w:val="Body Text Indent"/>
    <w:basedOn w:val="a"/>
    <w:link w:val="Chara"/>
    <w:uiPriority w:val="99"/>
    <w:semiHidden/>
    <w:unhideWhenUsed/>
    <w:rsid w:val="00C2439F"/>
    <w:pPr>
      <w:spacing w:after="120"/>
      <w:ind w:left="283"/>
    </w:pPr>
  </w:style>
  <w:style w:type="character" w:customStyle="1" w:styleId="Chara">
    <w:name w:val="نص أساسي بمسافة بادئة Char"/>
    <w:basedOn w:val="a0"/>
    <w:link w:val="afd"/>
    <w:uiPriority w:val="99"/>
    <w:semiHidden/>
    <w:rsid w:val="00C24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617">
      <w:bodyDiv w:val="1"/>
      <w:marLeft w:val="0"/>
      <w:marRight w:val="0"/>
      <w:marTop w:val="0"/>
      <w:marBottom w:val="0"/>
      <w:divBdr>
        <w:top w:val="none" w:sz="0" w:space="0" w:color="auto"/>
        <w:left w:val="none" w:sz="0" w:space="0" w:color="auto"/>
        <w:bottom w:val="none" w:sz="0" w:space="0" w:color="auto"/>
        <w:right w:val="none" w:sz="0" w:space="0" w:color="auto"/>
      </w:divBdr>
    </w:div>
    <w:div w:id="5153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ritannica.com/topic/air-for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ritannica.com/topic/nav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itannica.com/topic/arm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ritannica.com/event/Iraq-War" TargetMode="External"/><Relationship Id="rId4" Type="http://schemas.microsoft.com/office/2007/relationships/stylesWithEffects" Target="stylesWithEffects.xml"/><Relationship Id="rId9" Type="http://schemas.openxmlformats.org/officeDocument/2006/relationships/hyperlink" Target="https://www.britannica.com/biography/Mohammad-Mosaddegh" TargetMode="External"/><Relationship Id="rId14" Type="http://schemas.openxmlformats.org/officeDocument/2006/relationships/hyperlink" Target="https://www.britannica.com/topic/intelligence-military"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britannica.com/biography/Adnan-Menderes" TargetMode="External"/><Relationship Id="rId13" Type="http://schemas.openxmlformats.org/officeDocument/2006/relationships/hyperlink" Target="https://www.middleeasteye.net/news/reactions-saudi-execution-prominent-shia-cleric" TargetMode="External"/><Relationship Id="rId3" Type="http://schemas.openxmlformats.org/officeDocument/2006/relationships/hyperlink" Target="https://www.britannica.com/topic/Islamic-Revolutionary-Guard-Corps" TargetMode="External"/><Relationship Id="rId7" Type="http://schemas.openxmlformats.org/officeDocument/2006/relationships/hyperlink" Target="https://sunnah.com/muslim/33" TargetMode="External"/><Relationship Id="rId12" Type="http://schemas.openxmlformats.org/officeDocument/2006/relationships/hyperlink" Target="https://journals.sagepub.com/toc/ireb/12/6" TargetMode="External"/><Relationship Id="rId2" Type="http://schemas.openxmlformats.org/officeDocument/2006/relationships/hyperlink" Target="https://www.britannica.com/topic/Islamic-world/The-Buyid-dynasty" TargetMode="External"/><Relationship Id="rId1" Type="http://schemas.openxmlformats.org/officeDocument/2006/relationships/hyperlink" Target="https://www.cia.gov/the-world-factbook/countries/iran/summaries/" TargetMode="External"/><Relationship Id="rId6" Type="http://schemas.openxmlformats.org/officeDocument/2006/relationships/hyperlink" Target="https://sunnah.com/bukhari/93" TargetMode="External"/><Relationship Id="rId11" Type="http://schemas.openxmlformats.org/officeDocument/2006/relationships/hyperlink" Target="https://www.britannica.com/biography/Recep-Tayyip-Erdogan" TargetMode="External"/><Relationship Id="rId5" Type="http://schemas.openxmlformats.org/officeDocument/2006/relationships/hyperlink" Target="https://www.britannica.com/place/Ottoman-Empire" TargetMode="External"/><Relationship Id="rId15" Type="http://schemas.openxmlformats.org/officeDocument/2006/relationships/hyperlink" Target="https://www.nytimes.com/1987/08/02/world/400-die-iranian-marchers-battle-saudi-police-mecca-embassies-smashed-teheran.html" TargetMode="External"/><Relationship Id="rId10" Type="http://schemas.openxmlformats.org/officeDocument/2006/relationships/hyperlink" Target="https://www.britannica" TargetMode="External"/><Relationship Id="rId4" Type="http://schemas.openxmlformats.org/officeDocument/2006/relationships/hyperlink" Target="https://www.aljazeera.com/gallery/2022/9/17/millions-of-shia-pilgrims-mark-arbaeen" TargetMode="External"/><Relationship Id="rId9" Type="http://schemas.openxmlformats.org/officeDocument/2006/relationships/hyperlink" Target="https://www.britannica.com/biography/Necmettin-Erbakan" TargetMode="External"/><Relationship Id="rId14" Type="http://schemas.openxmlformats.org/officeDocument/2006/relationships/hyperlink" Target="https://d1.islamhouse.com/data/en/ih_books/chain/en_Majmoo_alFatawa_IbnBaz/en_08_Majmoo_alFatawa_IbnBaz.pdf?utm_source=pocket_sa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Joh93</b:Tag>
    <b:SourceType>Book</b:SourceType>
    <b:Guid>{A93DC550-5A1C-44C8-8B79-C31A5488A5E6}</b:Guid>
    <b:LCID>en-US</b:LCID>
    <b:Author>
      <b:Author>
        <b:NameList>
          <b:Person>
            <b:Last>Rothgeb</b:Last>
            <b:First>John.</b:First>
            <b:Middle>M.</b:Middle>
          </b:Person>
        </b:NameList>
      </b:Author>
    </b:Author>
    <b:Title>Defining Power, Influence and Force in the contemporary international system</b:Title>
    <b:Year>1993</b:Year>
    <b:City> New York, ST: Martin’s Press</b:City>
    <b:Pages>p 42</b:Pages>
    <b:RefOrder>20</b:RefOrder>
  </b:Source>
  <b:Source>
    <b:Tag>Jos</b:Tag>
    <b:SourceType>JournalArticle</b:SourceType>
    <b:Guid>{D531FC52-1FD2-4433-A0C1-B6A9E76924A8}</b:Guid>
    <b:Author>
      <b:Author>
        <b:NameList>
          <b:Person>
            <b:Last>Nye</b:Last>
            <b:First>Joseph</b:First>
          </b:Person>
        </b:NameList>
      </b:Author>
    </b:Author>
    <b:Title>Power and Foreign policy</b:Title>
    <b:LCID>en-US</b:LCID>
    <b:Volume>Vol 14</b:Volume>
    <b:NumberVolumes>No 1</b:NumberVolumes>
    <b:Pages>p14</b:Pages>
    <b:JournalName>Journal of policy power</b:JournalName>
    <b:RefOrder>21</b:RefOrder>
  </b:Source>
  <b:Source>
    <b:Tag>Har10</b:Tag>
    <b:SourceType>Book</b:SourceType>
    <b:Guid>{190D39DE-99E8-40B2-85EF-8814E0E3A863}</b:Guid>
    <b:LCID>en-US</b:LCID>
    <b:Author>
      <b:Author>
        <b:NameList>
          <b:Person>
            <b:Last>Harvey</b:Last>
            <b:First>Michel</b:First>
          </b:Person>
        </b:NameList>
      </b:Author>
    </b:Author>
    <b:Title>British politer Beyond the military</b:Title>
    <b:Year>2010</b:Year>
    <b:Pages>p. 95</b:Pages>
    <b:Publisher>the world todays</b:Publisher>
    <b:RefOrder>22</b:RefOrder>
  </b:Source>
  <b:Source>
    <b:Tag>Leb08</b:Tag>
    <b:SourceType>Book</b:SourceType>
    <b:Guid>{F317C8B6-A146-4C42-9AB3-1481E87A6C03}</b:Guid>
    <b:LCID>en-US</b:LCID>
    <b:Author>
      <b:Author>
        <b:NameList>
          <b:Person>
            <b:Last>Lebow</b:Last>
            <b:First>Richard</b:First>
            <b:Middle>Ned</b:Middle>
          </b:Person>
        </b:NameList>
      </b:Author>
    </b:Author>
    <b:Title>A Cultural Theory of International Relations</b:Title>
    <b:Year>2008</b:Year>
    <b:City>New York</b:City>
    <b:Publisher>Cambridge University Press</b:Publisher>
    <b:Pages> P.499</b:Pages>
    <b:RefOrder>33</b:RefOrder>
  </b:Source>
  <b:Source>
    <b:Tag>Jos1</b:Tag>
    <b:SourceType>Book</b:SourceType>
    <b:Guid>{70A08711-DCF0-4363-B43D-6E8822F97C85}</b:Guid>
    <b:Title>soft power in foreign affairs</b:Title>
    <b:Publisher>Soft Power</b:Publisher>
    <b:LCID>en-US</b:LCID>
    <b:Author>
      <b:Author>
        <b:Corporate>Nye, Joseph</b:Corporate>
      </b:Author>
    </b:Author>
    <b:Pages>p.161</b:Pages>
    <b:Year>1990</b:Year>
    <b:RefOrder>38</b:RefOrder>
  </b:Source>
  <b:Source>
    <b:Tag>Hel03</b:Tag>
    <b:SourceType>Book</b:SourceType>
    <b:Guid>{46EF72A7-FB8A-4C1C-9824-D6CD98168BAC}</b:Guid>
    <b:LCID>en-US</b:LCID>
    <b:Title>"The Case for Cultural Diplomacy: Engaging Foreign Audiences" </b:Title>
    <b:Year>2003</b:Year>
    <b:Publisher>Foreign Affairs</b:Publisher>
    <b:Author>
      <b:Author>
        <b:NameList>
          <b:Person>
            <b:Last>Finn</b:Last>
            <b:First>Helena</b:First>
            <b:Middle>K.</b:Middle>
          </b:Person>
        </b:NameList>
      </b:Author>
    </b:Author>
    <b:Volume>Vol.82</b:Volume>
    <b:NumberVolumes>No.6</b:NumberVolumes>
    <b:Pages>pp15-20</b:Pages>
    <b:RefOrder>40</b:RefOrder>
  </b:Source>
  <b:Source>
    <b:Tag>Reb12</b:Tag>
    <b:SourceType>Book</b:SourceType>
    <b:Guid>{D1062122-FE12-427E-906E-1927264C2A22}</b:Guid>
    <b:Title>The Revenge of Geography: What the Map tells us about coming Conflicts and the Battle Against Fate</b:Title>
    <b:Year>2012</b:Year>
    <b:City>New York</b:City>
    <b:Publisher>Random House</b:Publisher>
    <b:LCID>en-US</b:LCID>
    <b:Author>
      <b:Author>
        <b:NameList>
          <b:Person>
            <b:Last>Kaplan</b:Last>
            <b:First>Rebort.</b:First>
            <b:Middle>D.</b:Middle>
          </b:Person>
        </b:NameList>
      </b:Author>
    </b:Author>
    <b:Pages>p.63</b:Pages>
    <b:RefOrder>41</b:RefOrder>
  </b:Source>
  <b:Source>
    <b:Tag>SSh89</b:Tag>
    <b:SourceType>Book</b:SourceType>
    <b:Guid>{9937FE34-ABC7-4F4D-A2AF-A6FC76BF3E5A}</b:Guid>
    <b:Title>delimitation of land and sea boundaries between neighboring countries</b:Title>
    <b:Year>1989</b:Year>
    <b:Pages> p.12</b:Pages>
    <b:LCID>en-US</b:LCID>
    <b:Publisher> lancers Book</b:Publisher>
    <b:Author>
      <b:Author>
        <b:NameList>
          <b:Person>
            <b:Last>Sharma</b:Last>
            <b:First>S.</b:First>
          </b:Person>
        </b:NameList>
      </b:Author>
    </b:Author>
    <b:RefOrder>53</b:RefOrder>
  </b:Source>
  <b:Source>
    <b:Tag>جما22</b:Tag>
    <b:SourceType>InternetSite</b:SourceType>
    <b:Guid>{9CBA8DD4-B130-409B-A947-011985F1AEC6}</b:Guid>
    <b:Author>
      <b:Author>
        <b:NameList>
          <b:Person>
            <b:Last>جمال</b:Last>
            <b:First>بدور</b:First>
          </b:Person>
        </b:NameList>
      </b:Author>
    </b:Author>
    <b:Title>التكامل والاندماج الدولي</b:Title>
    <b:Year>2022</b:Year>
    <b:URL>https://political-encyclopedia.org/</b:URL>
    <b:LCID>ar-IQ</b:LCID>
    <b:InternetSiteTitle> الموسوعة السياسية</b:InternetSiteTitle>
    <b:Month>10</b:Month>
    <b:Day>20</b:Day>
    <b:RefOrder>60</b:RefOrder>
  </b:Source>
  <b:Source>
    <b:Tag>Asl04</b:Tag>
    <b:SourceType>Book</b:SourceType>
    <b:Guid>{8F9EB7C7-97CE-4337-957A-3A7BBCE247D8}</b:Guid>
    <b:Title>Russia Capitalist Revolution: Why Market Reform Succeeded and Democracy Failed?</b:Title>
    <b:Year>2004</b:Year>
    <b:LCID>en-US</b:LCID>
    <b:Author>
      <b:Author>
        <b:NameList>
          <b:Person>
            <b:Last>Aslund</b:Last>
            <b:First>Ander</b:First>
          </b:Person>
        </b:NameList>
      </b:Author>
    </b:Author>
    <b:City>New york</b:City>
    <b:Publisher>KENNAN INSTITUTE</b:Publisher>
    <b:Pages>p.260</b:Pages>
    <b:RefOrder>1</b:RefOrder>
  </b:Source>
  <b:Source>
    <b:Tag>And06</b:Tag>
    <b:SourceType>Book</b:SourceType>
    <b:Guid>{65CE71BF-0E8F-4180-A4CF-3C109CB58937}</b:Guid>
    <b:LCID>en-US</b:LCID>
    <b:Title>Russia Democracy and Civil society: Back to the commission on security and cooperation  </b:Title>
    <b:Year>2006</b:Year>
    <b:City>Europe</b:City>
    <b:Publisher>Carnegie Endowment for International Peace</b:Publisher>
    <b:Author>
      <b:Author>
        <b:NameList>
          <b:Person>
            <b:Last>kuchins</b:Last>
            <b:First>Andrew</b:First>
            <b:Middle>c.</b:Middle>
          </b:Person>
        </b:NameList>
      </b:Author>
    </b:Author>
    <b:URL>http://www.cargeieendowment.org/files/helcommtestimony.pdf</b:URL>
    <b:RefOrder>2</b:RefOrder>
  </b:Source>
  <b:Source>
    <b:Tag>Cen23</b:Tag>
    <b:SourceType>Book</b:SourceType>
    <b:Guid>{1DA365FA-3B13-4BE6-91FD-A74D649058A6}</b:Guid>
    <b:LCID>en-US</b:LCID>
    <b:Author>
      <b:Author>
        <b:Corporate>Central Rsia</b:Corporate>
      </b:Author>
    </b:Author>
    <b:Title>the world factbook</b:Title>
    <b:Year>2023</b:Year>
    <b:City>‎India</b:City>
    <b:Publisher>central intelligence agency(CIA)</b:Publisher>
    <b:URL>http://www.cia.gov/libary/publications/the_world_factbook/geos/vs.htm1</b:URL>
    <b:RefOrder>3</b:RefOrder>
  </b:Source>
  <b:Source>
    <b:Tag>إلي17</b:Tag>
    <b:SourceType>JournalArticle</b:SourceType>
    <b:Guid>{72646476-641B-4AAF-BFF4-254C473D9C45}</b:Guid>
    <b:LCID>ar-IQ</b:LCID>
    <b:Title>تنظيم الدولة للمنظمات غير الحكومية: قوة وضعف المجتمع المدني الروسي. مقدمة</b:Title>
    <b:JournalName>Laboratorium</b:JournalName>
    <b:Year>2017</b:Year>
    <b:Author>
      <b:Author>
        <b:NameList>
          <b:Person>
            <b:Last>إلينا</b:Last>
            <b:First>بوغدانوفا</b:First>
          </b:Person>
        </b:NameList>
      </b:Author>
    </b:Author>
    <b:City>روسيا</b:City>
    <b:RefOrder>4</b:RefOrder>
  </b:Source>
  <b:Source>
    <b:Tag>للس09</b:Tag>
    <b:SourceType>JournalArticle</b:SourceType>
    <b:Guid>{294C1E12-62CB-419C-8B40-332DE6EFFF59}</b:Guid>
    <b:LCID>ar-IQ</b:LCID>
    <b:Author>
      <b:Author>
        <b:Corporate>مؤسسة كارنيغي للسلام</b:Corporate>
      </b:Author>
    </b:Author>
    <b:Title>لماذا غير اوباما استراتيجية الدفاع الصاروخي؟</b:Title>
    <b:JournalName>مجلة الراي الاخر اللبنانية</b:JournalName>
    <b:Year>2009</b:Year>
    <b:Pages>ص5</b:Pages>
    <b:Issue>العدد37</b:Issue>
    <b:RefOrder>5</b:RefOrder>
  </b:Source>
  <b:Source>
    <b:Tag>صحي</b:Tag>
    <b:SourceType>InternetSite</b:SourceType>
    <b:Guid>{059D5E90-60B8-4000-8C3E-0A0E40989DBC}</b:Guid>
    <b:Title>بيانات صادمة تكشف عن حجم خسائر روسيا من العقوبات الغربية</b:Title>
    <b:Author>
      <b:Author>
        <b:NameList>
          <b:Person>
            <b:Last>صحيفة الاندبندنت</b:Last>
          </b:Person>
        </b:NameList>
      </b:Author>
    </b:Author>
    <b:LCID>ar-IQ</b:LCID>
    <b:Year>2022</b:Year>
    <b:URL>http://www.independentarabia /node</b:URL>
    <b:Month>9</b:Month>
    <b:Day>16</b:Day>
    <b:RefOrder>6</b:RefOrder>
  </b:Source>
  <b:Source>
    <b:Tag>محم222</b:Tag>
    <b:SourceType>Book</b:SourceType>
    <b:Guid>{97F55097-6CE7-403E-970C-1F8710E45127}</b:Guid>
    <b:LCID>ar-IQ</b:LCID>
    <b:Title>العقوبات الدولية على روسيا الفاعلية والتأثير، ط1</b:Title>
    <b:Year>2022</b:Year>
    <b:Pages> ص 15،17.</b:Pages>
    <b:Publisher> مركز الرافدين للحوار</b:Publisher>
    <b:Author>
      <b:Author>
        <b:NameList>
          <b:Person>
            <b:Last>محمد،</b:Last>
            <b:First>خالد</b:First>
            <b:Middle>هاشم</b:Middle>
          </b:Person>
        </b:NameList>
      </b:Author>
    </b:Author>
    <b:RefOrder>7</b:RefOrder>
  </b:Source>
  <b:Source>
    <b:Tag>فتح22</b:Tag>
    <b:SourceType>InternetSite</b:SourceType>
    <b:Guid>{4C84EBD4-6641-411D-98CD-5CFBC324D6B4}</b:Guid>
    <b:Title>العقوبات على روسيا نطاقات متسعة وتأثير متباين</b:Title>
    <b:Year>2022</b:Year>
    <b:LCID>ar-IQ</b:LCID>
    <b:Author>
      <b:Author>
        <b:NameList>
          <b:Person>
            <b:Last>الدخاخني</b:Last>
            <b:First>فتحية</b:First>
          </b:Person>
        </b:NameList>
      </b:Author>
    </b:Author>
    <b:URL>http://aawsat.com/home/article/3522031</b:URL>
    <b:RefOrder>8</b:RefOrder>
  </b:Source>
  <b:Source>
    <b:Tag>فهي23</b:Tag>
    <b:SourceType>InternetSite</b:SourceType>
    <b:Guid>{DFBFEBB4-41C4-468E-A793-099C71E1DD75}</b:Guid>
    <b:LCID>ar-IQ</b:LCID>
    <b:Author>
      <b:Author>
        <b:NameList>
          <b:Person>
            <b:Last>الصوراني</b:Last>
            <b:First>فهيم</b:First>
          </b:Person>
        </b:NameList>
      </b:Author>
    </b:Author>
    <b:Title>كيف ستواجه روسيا العقوبات الجديدة</b:Title>
    <b:Year>2023</b:Year>
    <b:URL>http://www.aljazeera.net/amp/ebusiness/2023/2/7</b:URL>
    <b:Month>شباط</b:Month>
    <b:Day>27</b:Day>
    <b:RefOrder>9</b:RefOrder>
  </b:Source>
  <b:Source>
    <b:Tag>كلي17</b:Tag>
    <b:SourceType>Book</b:SourceType>
    <b:Guid>{2C3CA4B7-4AED-407C-8D47-B089CA14523F}</b:Guid>
    <b:Title>البرغماتية (القول فعلية) في تحليل افعال الخطاب السياسي(خطاب ترامب والملك سلمان نموذجا)</b:Title>
    <b:Year>2017</b:Year>
    <b:Publisher>دار الفارابي</b:Publisher>
    <b:City>بيروت</b:City>
    <b:LCID>ar-IQ</b:LCID>
    <b:Author>
      <b:Author>
        <b:Corporate>كليب, سامي</b:Corporate>
      </b:Author>
    </b:Author>
    <b:Pages>ص18</b:Pages>
    <b:RefOrder>1</b:RefOrder>
  </b:Source>
  <b:Source>
    <b:Tag>ستي17</b:Tag>
    <b:SourceType>Book</b:SourceType>
    <b:Guid>{FD4E8297-00F2-46F9-A256-B863BD1184E7}</b:Guid>
    <b:Title>هل العالم مستعد لانفصال اقليم كردستان؟الاستفتاء بين اكراد العراق يجعل الشرق الاوسط على الحافة، ترجمة د.حسين احمد السرحان</b:Title>
    <b:Year>2017</b:Year>
    <b:Pages>ص2</b:Pages>
    <b:LCID>ar-IQ</b:LCID>
    <b:Publisher>مركز الدراسات الاستراتيجية</b:Publisher>
    <b:Author>
      <b:Author>
        <b:NameList>
          <b:Person>
            <b:Last>أ.كوك</b:Last>
            <b:First>ستيفن</b:First>
          </b:Person>
        </b:NameList>
      </b:Author>
    </b:Author>
    <b:RefOrder>2</b:RefOrder>
  </b:Source>
  <b:Source>
    <b:Tag>بلق09</b:Tag>
    <b:SourceType>InternetSite</b:SourceType>
    <b:Guid>{E28DD70E-DCAB-48E5-BF37-B66962518D3D}</b:Guid>
    <b:Title>خطاب التقسيم في العراق</b:Title>
    <b:Year>2009</b:Year>
    <b:Author>
      <b:Author>
        <b:Corporate>بلقزيز, عبد الله</b:Corporate>
      </b:Author>
    </b:Author>
    <b:Month>كانون الثاني</b:Month>
    <b:Day>3</b:Day>
    <b:URL>www.alhaqaeqa.net./?rqid=2&amp;secid=5&amp;art=69692</b:URL>
    <b:InternetSiteTitle>الحقيقة</b:InternetSiteTitle>
    <b:LCID>ar-IQ</b:LCID>
    <b:RefOrder>3</b:RefOrder>
  </b:Source>
  <b:Source>
    <b:Tag>الج1</b:Tag>
    <b:SourceType>InternetSite</b:SourceType>
    <b:Guid>{FE7369D6-6F04-4600-9549-15AD2CFD2527}</b:Guid>
    <b:LCID>ar-IQ</b:LCID>
    <b:Author>
      <b:Author>
        <b:Corporate>الجزيرة نيوز</b:Corporate>
      </b:Author>
    </b:Author>
    <b:Title>البارزاني يدعو الحكومة العراقية للحوار</b:Title>
    <b:Month>9</b:Month>
    <b:Day>26</b:Day>
    <b:URL>www.aljazeera.ner/news</b:URL>
    <b:Year>2017</b:Year>
    <b:RefOrder>4</b:RefOrder>
  </b:Source>
  <b:Source>
    <b:Tag>الش17</b:Tag>
    <b:SourceType>InternetSite</b:SourceType>
    <b:Guid>{CCA8B2F9-CC60-4EED-839A-01B44FC38289}</b:Guid>
    <b:LCID>ar-IQ</b:LCID>
    <b:Author>
      <b:Author>
        <b:NameList>
          <b:Person>
            <b:Last>الشرق الأوسط</b:Last>
          </b:Person>
        </b:NameList>
      </b:Author>
    </b:Author>
    <b:Title>الخطاب المتلفز للسيد مسعود بارزاني رئيس اقليم كردستان العراق بعد الاستفتاء</b:Title>
    <b:Year>2017</b:Year>
    <b:Month>9</b:Month>
    <b:Day>26</b:Day>
    <b:RefOrder>5</b:RefOrder>
  </b:Source>
  <b:Source>
    <b:Tag>الع171</b:Tag>
    <b:SourceType>InternetSite</b:SourceType>
    <b:Guid>{D7678B64-EAA6-4867-AF8F-BD239C380ED1}</b:Guid>
    <b:LCID>ar-IQ</b:LCID>
    <b:Title>بارزاني في خطاب التنحي لم يقف احد معنا سوى جبالنا</b:Title>
    <b:Year>2017</b:Year>
    <b:Month>اكتوبر</b:Month>
    <b:Day>29</b:Day>
    <b:Author>
      <b:Author>
        <b:Corporate>العربية نت,</b:Corporate>
      </b:Author>
    </b:Author>
    <b:URL>www.alarabiya.net  </b:URL>
    <b:RefOrder>6</b:RefOrder>
  </b:Source>
  <b:Source>
    <b:Tag>الو17</b:Tag>
    <b:SourceType>InternetSite</b:SourceType>
    <b:Guid>{77953DEE-B804-457D-A2AB-C99B87380F10}</b:Guid>
    <b:LCID>ar-IQ</b:LCID>
    <b:Author>
      <b:Author>
        <b:Corporate>الوطن نيوز</b:Corporate>
      </b:Author>
    </b:Author>
    <b:Title>العبادي : هدف استفتاء كردستان التغطية على الفساد</b:Title>
    <b:Year>2017</b:Year>
    <b:Month>9</b:Month>
    <b:Day>24</b:Day>
    <b:URL>www.alwatannews.com</b:URL>
    <b:RefOrder>7</b:RefOrder>
  </b:Source>
  <b:Source>
    <b:Tag>بيب17</b:Tag>
    <b:SourceType>InternetSite</b:SourceType>
    <b:Guid>{B4264542-D93C-435A-9E03-158CBE4F830D}</b:Guid>
    <b:LCID>ar-IQ</b:LCID>
    <b:Author>
      <b:Author>
        <b:Corporate>بي بي سي عربي, </b:Corporate>
      </b:Author>
    </b:Author>
    <b:Title>خطاب السيد حيدر العبادي بعد الاستفتاء</b:Title>
    <b:Year>2017</b:Year>
    <b:Month>ايلول</b:Month>
    <b:Day>27</b:Day>
    <b:URL>www.bbc.com</b:URL>
    <b:RefOrder>8</b:RefOrder>
  </b:Source>
  <b:Source>
    <b:Tag>محم17</b:Tag>
    <b:SourceType>InternetSite</b:SourceType>
    <b:Guid>{4584ED8E-BBF2-47EF-AAD4-31350BF8C9D0}</b:Guid>
    <b:LCID>ar-IQ</b:LCID>
    <b:Author>
      <b:Author>
        <b:Corporate>محمد واني</b:Corporate>
      </b:Author>
    </b:Author>
    <b:Title>مزايا الانفصال الكردي عن العراق </b:Title>
    <b:Year>2017</b:Year>
    <b:Month>يونيو</b:Month>
    <b:Day>24</b:Day>
    <b:URL>www.elaph.com</b:URL>
    <b:InternetSiteTitle>ايلاف جريدة الكترونية</b:InternetSiteTitle>
    <b:RefOrder>9</b:RefOrder>
  </b:Source>
  <b:Source>
    <b:Tag>إيه21</b:Tag>
    <b:SourceType>Book</b:SourceType>
    <b:Guid>{FBD649D2-CFB8-47A9-9177-6DC1E6950A5E}</b:Guid>
    <b:Title>الحرب السيبرانية الاستعداد لقيادة المعارك العسكرية في الميدان الخامس</b:Title>
    <b:Year>2021</b:Year>
    <b:Pages>ص 8-9.</b:Pages>
    <b:City>القاهرة</b:City>
    <b:Publisher>, العربي للنشر،</b:Publisher>
    <b:LCID>ar-IQ</b:LCID>
    <b:Author>
      <b:Author>
        <b:Corporate>خليفة, إيهاب</b:Corporate>
      </b:Author>
    </b:Author>
    <b:RefOrder>1</b:RefOrder>
  </b:Source>
  <b:Source>
    <b:Tag>خلي١٩</b:Tag>
    <b:SourceType>Book</b:SourceType>
    <b:Guid>{B5387AB6-DE22-415E-A283-A5291E24B2C3}</b:Guid>
    <b:LCID>ar-IQ</b:LCID>
    <b:Author>
      <b:Author>
        <b:Corporate>خليفة،, إيهاب</b:Corporate>
      </b:Author>
    </b:Author>
    <b:Title>مجتمع ما بعد المعلومات: تأثير الثورة الصناعية الرابعة على الأمن القومي</b:Title>
    <b:Year>٢٠١٩</b:Year>
    <b:City>القاهرة</b:City>
    <b:Publisher>العربي للنشر</b:Publisher>
    <b:Pages>ص ١٦١.</b:Pages>
    <b:RefOrder>2</b:RefOrder>
  </b:Source>
  <b:Source>
    <b:Tag>علا11</b:Tag>
    <b:SourceType>JournalArticle</b:SourceType>
    <b:Guid>{2103CE21-A4D3-43B2-A125-37049AFEEBEF}</b:Guid>
    <b:Title>من الردع النووي الى الردع السيبراني: دراسة لمدى تحقيق مبدأ الردع في الفضاء السيبراني</b:Title>
    <b:Year>2011</b:Year>
    <b:City>الجزائر</b:City>
    <b:LCID>ar-IQ</b:LCID>
    <b:JournalName>مجلة المفكر،</b:JournalName>
    <b:Pages>ص ۲۷۲ -۲۷۳.</b:Pages>
    <b:Author>
      <b:Author>
        <b:NameList>
          <b:Person>
            <b:Last>فرحان</b:Last>
            <b:First>علاء</b:First>
            <b:Middle>الدين</b:Middle>
          </b:Person>
        </b:NameList>
      </b:Author>
    </b:Author>
    <b:Issue>العدد 1</b:Issue>
    <b:RefOrder>3</b:RefOrder>
  </b:Source>
  <b:Source>
    <b:Tag>رغد۱۷</b:Tag>
    <b:SourceType>InternetSite</b:SourceType>
    <b:Guid>{A169F7F5-0F41-441B-8CAF-30069862416E}</b:Guid>
    <b:LCID>ar-IQ</b:LCID>
    <b:Title>الردع السيبراني : المفهوم والإشكاليات والمتطلبات</b:Title>
    <b:Year>۲۰۱۷</b:Year>
    <b:InternetSiteTitle>المركز الديمقراطي العربي</b:InternetSiteTitle>
    <b:URL>https://democraticac.de/?p=43837</b:URL>
    <b:Author>
      <b:Author>
        <b:NameList>
          <b:Person>
            <b:Last>البهي</b:Last>
            <b:First>رغدة</b:First>
          </b:Person>
        </b:NameList>
      </b:Author>
    </b:Author>
    <b:Month>فبراير</b:Month>
    <b:Day>21</b:Day>
    <b:RefOrder>4</b:RefOrder>
  </b:Source>
  <b:Source>
    <b:Tag>منص۱۹</b:Tag>
    <b:SourceType>Book</b:SourceType>
    <b:Guid>{07CCA8BF-7949-4726-AE09-AF4BC5401BD5}</b:Guid>
    <b:LCID>ar-IQ</b:LCID>
    <b:Title>حروب الجيل الخامس: أساليب التفجير من الداخل على الساحة الدولية</b:Title>
    <b:Year>۲۰۱۹</b:Year>
    <b:Author>
      <b:Author>
        <b:NameList>
          <b:Person>
            <b:Last>منصور</b:Last>
            <b:First>شادي</b:First>
          </b:Person>
        </b:NameList>
      </b:Author>
    </b:Author>
    <b:City>القاهرة</b:City>
    <b:Publisher>العربي للنشر</b:Publisher>
    <b:Pages>ص ۱۸</b:Pages>
    <b:RefOrder>5</b:RefOrder>
  </b:Source>
  <b:Source>
    <b:Tag>قوا٢٢</b:Tag>
    <b:SourceType>JournalArticle</b:SourceType>
    <b:Guid>{0AD23E8D-61C7-49EF-886D-805409465ADA}</b:Guid>
    <b:Title>الردع السيبراني بين النظري والتطبيق, </b:Title>
    <b:Year>٢٠٢٢</b:Year>
    <b:City>الجزائر</b:City>
    <b:LCID>ar-IQ</b:LCID>
    <b:Author>
      <b:Author>
        <b:NameList>
          <b:Person>
            <b:Last>قوادرة</b:Last>
            <b:First>حسين</b:First>
          </b:Person>
        </b:NameList>
      </b:Author>
    </b:Author>
    <b:JournalName>المجلة الجزائرية للامن والتنمية</b:JournalName>
    <b:Pages>ص ٥٢١-٥٢٣.</b:Pages>
    <b:Issue> العدد ١٦</b:Issue>
    <b:RefOrder>6</b:RefOrder>
  </b:Source>
  <b:Source>
    <b:Tag>سام۱۹</b:Tag>
    <b:SourceType>JournalArticle</b:SourceType>
    <b:Guid>{D769D131-A363-48B8-9198-55D6F5809820}</b:Guid>
    <b:LCID>ar-IQ</b:LCID>
    <b:Title>دور الاستراتيجيات الاستباقية في مواجه الهجمات السيبرانية :الردع السيبراني انموذجا</b:Title>
    <b:JournalName>المجلة الجزائرة للحقوق والعلوم السياسية</b:JournalName>
    <b:Year>۲۰۱۹</b:Year>
    <b:Pages>ص ۱۲۹- ۱۳۰.</b:Pages>
    <b:Author>
      <b:Author>
        <b:NameList>
          <b:Person>
            <b:Last>بونيف</b:Last>
            <b:First>سامي</b:First>
            <b:Middle>محمد</b:Middle>
          </b:Person>
        </b:NameList>
      </b:Author>
    </b:Author>
    <b:Month>11</b:Month>
    <b:Day>30</b:Day>
    <b:Issue> العدد ۷، </b:Issue>
    <b:RefOrder>7</b:RefOrder>
  </b:Source>
  <b:Source>
    <b:Tag>عاد١٦</b:Tag>
    <b:SourceType>Book</b:SourceType>
    <b:Guid>{23D0F326-26D9-4030-BCF7-845AAD46AE4A}</b:Guid>
    <b:Title>أسلحة الفضاء الالكتروني في ضوء القانون الدولي الإنساني</b:Title>
    <b:Year>٢٠١٦</b:Year>
    <b:Pages>ص ١٤١.</b:Pages>
    <b:LCID>ar-IQ</b:LCID>
    <b:City>القاهرة</b:City>
    <b:Publisher> المركز العربي لأبحاث الفضاء</b:Publisher>
    <b:Author>
      <b:Author>
        <b:NameList>
          <b:Person>
            <b:Last>الصادق</b:Last>
            <b:First>عادل</b:First>
            <b:Middle>عبد</b:Middle>
          </b:Person>
        </b:NameList>
      </b:Author>
    </b:Author>
    <b:RefOrder>8</b:RefOrder>
  </b:Source>
  <b:Source>
    <b:Tag>حسن٢٠</b:Tag>
    <b:SourceType>JournalArticle</b:SourceType>
    <b:Guid>{030FCFD9-A7B8-4509-8768-4B08A1266D69}</b:Guid>
    <b:Title>الهجمات السيبرانية من منظور القانون الدولي الإنساني</b:Title>
    <b:Year>٢٠٢٠</b:Year>
    <b:City>لبنان</b:City>
    <b:LCID>ar-IQ</b:LCID>
    <b:JournalName>محلة الدفاع الوطني</b:JournalName>
    <b:Author>
      <b:Author>
        <b:NameList>
          <b:Person>
            <b:Last>فياض</b:Last>
            <b:First>حسن</b:First>
          </b:Person>
        </b:NameList>
      </b:Author>
    </b:Author>
    <b:Issue>العدد ١١٤</b:Issue>
    <b:URL>https://www.lebarmy.gov.lb/ar/content/%D884%D8%A5%D9%86%D8%</b:URL>
    <b:RefOrder>9</b:RefOrder>
  </b:Source>
  <b:Source>
    <b:Tag>معه20</b:Tag>
    <b:SourceType>InternetSite</b:SourceType>
    <b:Guid>{BFDB1BD1-4D7B-4B8D-A6BB-4C1E5AC6AB43}</b:Guid>
    <b:Title> معنى هجوم سيبراني وأنواع الهجمات السيبرانية</b:Title>
    <b:Year>2020</b:Year>
    <b:LCID>ar-IQ</b:LCID>
    <b:Author>
      <b:Author>
        <b:NameList>
          <b:Person>
            <b:Last>الذات</b:Last>
            <b:First>معهد</b:First>
            <b:Middle>تطوير</b:Middle>
          </b:Person>
        </b:NameList>
      </b:Author>
    </b:Author>
    <b:Month>ديسمبر</b:Month>
    <b:URL>https://www.tathwir.com/2020/12/Cyber-Attack.html</b:URL>
    <b:RefOrder>10</b:RefOrder>
  </b:Source>
  <b:Source>
    <b:Tag>يحي14</b:Tag>
    <b:SourceType>JournalArticle</b:SourceType>
    <b:Guid>{A6E22473-80F2-45B2-820A-CFE884D467C6}</b:Guid>
    <b:Title> الحرب السيبرانية في ضوء قواعد القانون الدولي الإنساني</b:Title>
    <b:Year>2014</b:Year>
    <b:LCID>ar-IQ</b:LCID>
    <b:Author>
      <b:Author>
        <b:NameList>
          <b:Person>
            <b:Last>ياسين</b:Last>
            <b:First>يحيى</b:First>
          </b:Person>
        </b:NameList>
      </b:Author>
    </b:Author>
    <b:JournalName>المجلة القانونية</b:JournalName>
    <b:Pages>ص ٨٥.</b:Pages>
    <b:RefOrder>11</b:RefOrder>
  </b:Source>
  <b:Source>
    <b:Tag>الف١٨</b:Tag>
    <b:SourceType>Book</b:SourceType>
    <b:Guid>{648C37F1-A875-44C3-A0AE-E994C567DDAF}</b:Guid>
    <b:Title>العمليات العدائية طبقا لقواعد القانون الدولي الإنساني،</b:Title>
    <b:Year>٢٠١٨</b:Year>
    <b:Pages>ص ١٣٢.</b:Pages>
    <b:LCID>ar-IQ</b:LCID>
    <b:Author>
      <b:Author>
        <b:NameList>
          <b:Person>
            <b:Last>الفتلاوي</b:Last>
            <b:First>أزهر</b:First>
            <b:Middle>عبد الأمير</b:Middle>
          </b:Person>
        </b:NameList>
      </b:Author>
    </b:Author>
    <b:City>القاهرة</b:City>
    <b:Publisher> المركز العربي للنشر</b:Publisher>
    <b:RefOrder>12</b:RefOrder>
  </b:Source>
  <b:Source>
    <b:Tag>عصا221</b:Tag>
    <b:SourceType>DocumentFromInternetSite</b:SourceType>
    <b:Guid>{AB80E66E-C89E-4204-B016-B8B583891870}</b:Guid>
    <b:LCID>ar-IQ</b:LCID>
    <b:Title>تحديات الردع في المجال الخامس Fifth Domain ومواجهة "فوضى الفضاء السيبراني</b:Title>
    <b:Year>2022</b:Year>
    <b:Author>
      <b:Author>
        <b:NameList>
          <b:Person>
            <b:Last>الشيخ</b:Last>
            <b:First>عصام</b:First>
            <b:Middle>ابن</b:Middle>
          </b:Person>
        </b:NameList>
      </b:Author>
    </b:Author>
    <b:Month>يناير</b:Month>
    <b:Day>16</b:Day>
    <b:URL>https://rattibha.com/thread/1482770561134739460</b:URL>
    <b:RefOrder>13</b:RefOrder>
  </b:Source>
  <b:Source>
    <b:Tag>الز19</b:Tag>
    <b:SourceType>Report</b:SourceType>
    <b:Guid>{BDC09081-7B1A-485C-8DD9-E25CB3964C87}</b:Guid>
    <b:Title>إجراءات الاستدلال والتحقيق الابتدائي في الجرائم الإلكترونية وأثرها على حجية أدلة الإثبات وأحكامها في القانون اليمني والكويتي والقطري: دراسة شرعية وقانونية مقارنة</b:Title>
    <b:Year>2020</b:Year>
    <b:Publisher>جامعة فطاني</b:Publisher>
    <b:City>مملكـــة تـــايلنــــد</b:City>
    <b:ThesisType>أطـروحـة دكتوراه</b:ThesisType>
    <b:LCID>ar-IQ</b:LCID>
    <b:Author>
      <b:Author>
        <b:NameList>
          <b:Person>
            <b:Last>الزنداني</b:Last>
            <b:First>إبراهيم</b:First>
            <b:Middle>محمد</b:Middle>
          </b:Person>
        </b:NameList>
      </b:Author>
    </b:Author>
    <b:Pages>237-248</b:Pages>
    <b:RefOrder>14</b:RefOrder>
  </b:Source>
  <b:Source>
    <b:Tag>عبد15</b:Tag>
    <b:SourceType>DocumentFromInternetSite</b:SourceType>
    <b:Guid>{01A2B032-49D8-493E-B0FC-0B99744DB00D}</b:Guid>
    <b:Title>القرن "السيبراني":الردع الإلكتروني بين المنع والانتقام</b:Title>
    <b:Year>2015</b:Year>
    <b:LCID>ar-IQ</b:LCID>
    <b:Author>
      <b:Author>
        <b:NameList>
          <b:Person>
            <b:Last>الديواني</b:Last>
            <b:First>عبدالغفار</b:First>
          </b:Person>
        </b:NameList>
      </b:Author>
    </b:Author>
    <b:InternetSiteTitle>المستقبل للأبحاث والدراسة</b:InternetSiteTitle>
    <b:Month>يونيو</b:Month>
    <b:Day>4</b:Day>
    <b:URL>https://futureuae.com/ar/Mainpage/Item/733/%D8%A7%D9%84%D9%82%D8%B1%D9%86-%D8%A7%D9%84%D8%B3%D9%8A%D8%A8%D8%B1%D8%A7%D9%86%D9%8A-%D8%A7%D9%84%D8%B1%D8%AF%D8%B9-%D8%A7%D9%84%D8%A5%D9%84%D9%83%D8%AA%D8%B1%D9%88%D9%86%D9%8A-%D8%A8%D9%8A%D9%86-%D8%A7%D9%84%D9</b:URL>
    <b:RefOrder>15</b:RefOrder>
  </b:Source>
  <b:Source>
    <b:Tag>Kol10</b:Tag>
    <b:SourceType>Book</b:SourceType>
    <b:Guid>{6C201912-61F0-4B3E-B5EB-7724B681ADBF}</b:Guid>
    <b:LCID>en-US</b:LCID>
    <b:Author>
      <b:Author>
        <b:Corporate>Kollmorgen, Raj</b:Corporate>
      </b:Author>
    </b:Author>
    <b:Title>Transformation Theory and Socio-economic Change in Central and Eastern Europe - A Conceptual Framework</b:Title>
    <b:Year>2010</b:Year>
    <b:City>Eastern Europe</b:City>
    <b:Publisher>emecon</b:Publisher>
    <b:Pages>p.7</b:Pages>
    <b:RefOrder>1</b:RefOrder>
  </b:Source>
  <b:Source>
    <b:Tag>كدا15</b:Tag>
    <b:SourceType>JournalArticle</b:SourceType>
    <b:Guid>{13193C00-7A6C-488B-904F-C45D54B90F05}</b:Guid>
    <b:Title>التحولات الاجتماعية القيمية للشباب المغربي محاولة للرصد والفهم</b:Title>
    <b:Year>2015</b:Year>
    <b:Month>يونيو</b:Month>
    <b:LCID>ar-IQ</b:LCID>
    <b:Author>
      <b:Author>
        <b:Corporate>كداي, عبد اللطيف</b:Corporate>
      </b:Author>
    </b:Author>
    <b:JournalName>مجلة كلية علوم التربية</b:JournalName>
    <b:Issue>العدد 7</b:Issue>
    <b:City>المغرب</b:City>
    <b:RefOrder>2</b:RefOrder>
  </b:Source>
  <b:Source>
    <b:Tag>Uni2</b:Tag>
    <b:SourceType>InternetSite</b:SourceType>
    <b:Guid>{5A841C04-C1F2-488E-BBF0-031333543951}</b:Guid>
    <b:Title>"Scientific and Cultural Organization, Social Transformation</b:Title>
    <b:LCID>en-US</b:LCID>
    <b:Author>
      <b:Author>
        <b:Corporate>United Nations Educational, </b:Corporate>
      </b:Author>
    </b:Author>
    <b:URL>http://www.unisco.org/new/en/social -and-human-science/themes/international-migration</b:URL>
    <b:RefOrder>3</b:RefOrder>
  </b:Source>
  <b:Source>
    <b:Tag>كري99</b:Tag>
    <b:SourceType>Book</b:SourceType>
    <b:Guid>{235FEEAD-48E8-4F12-AF92-A8AD5B3615BF}</b:Guid>
    <b:LCID>ar-IQ</b:LCID>
    <b:Title>النظرية الاجتماعية من بارسونز الى هابرماس, ترجمة د. محمد حسين غلوم</b:Title>
    <b:Year>1999</b:Year>
    <b:Author>
      <b:Author>
        <b:Corporate>كريب, إيان</b:Corporate>
      </b:Author>
    </b:Author>
    <b:City>الكويت</b:City>
    <b:Publisher>سلسلة عالم المعرفة</b:Publisher>
    <b:Volume>العدد 244</b:Volume>
    <b:Pages>ص 61 و 62 </b:Pages>
    <b:RefOrder>4</b:RefOrder>
  </b:Source>
  <b:Source>
    <b:Tag>كوف10</b:Tag>
    <b:SourceType>Book</b:SourceType>
    <b:Guid>{E5A8DEE9-A487-48A4-BC6D-2FFDE6EA4F17}</b:Guid>
    <b:LCID>ar-IQ</b:LCID>
    <b:Author>
      <b:Author>
        <b:Corporate>كوفالسون, كيلله </b:Corporate>
      </b:Author>
    </b:Author>
    <b:Title>المادية التاريخية دراسة في نظرية المجتمع الماركسية , ترجمة الياس شاهين</b:Title>
    <b:Year>2010</b:Year>
    <b:City>موسكو</b:City>
    <b:Publisher>دار التقدم</b:Publisher>
    <b:Pages> ص 201</b:Pages>
    <b:RefOrder>5</b:RefOrder>
  </b:Source>
  <b:Source>
    <b:Tag>فال07</b:Tag>
    <b:SourceType>Book</b:SourceType>
    <b:Guid>{36CC9A0C-8F36-4EB4-8155-372F82F1BF5D}</b:Guid>
    <b:LCID>ar-IQ</b:LCID>
    <b:Author>
      <b:Author>
        <b:Corporate>فالاد, برنار</b:Corporate>
      </b:Author>
    </b:Author>
    <b:Title>التغيّر الاجتماعي، في ريمون بودون (محرراً)، المطوّل في علم الاجتماع, ج 2، ترجمة: د. وجيه أسعد، </b:Title>
    <b:Year>2007</b:Year>
    <b:City>دمشق</b:City>
    <b:Publisher>الهيئة العامة السورية للكتاب</b:Publisher>
    <b:Pages> ص 21</b:Pages>
    <b:RefOrder>6</b:RefOrder>
  </b:Source>
  <b:Source>
    <b:Tag>خلي84</b:Tag>
    <b:SourceType>Book</b:SourceType>
    <b:Guid>{24538716-4AFE-40F2-9C5F-32642132443F}</b:Guid>
    <b:LCID>ar-IQ</b:LCID>
    <b:Author>
      <b:Author>
        <b:Corporate>خليل, خليل أحمد</b:Corporate>
      </b:Author>
    </b:Author>
    <b:Title>المفاهيم الأساسية في علم الاجتماع</b:Title>
    <b:Year>1984</b:Year>
    <b:City>بيروت</b:City>
    <b:Publisher>دار الحداثة للطباعة والنشر</b:Publisher>
    <b:Pages> ص 74 </b:Pages>
    <b:RefOrder>7</b:RefOrder>
  </b:Source>
  <b:Source>
    <b:Tag>هاد08</b:Tag>
    <b:SourceType>JournalArticle</b:SourceType>
    <b:Guid>{2EA27DC9-B191-4C23-8303-C2D8198C7C32}</b:Guid>
    <b:LCID>ar-IQ</b:LCID>
    <b:Author>
      <b:Author>
        <b:Corporate>هادي, رياض عزيز</b:Corporate>
      </b:Author>
    </b:Author>
    <b:Title>مفهوم الدولة ونشوؤها عند ابن خلدون</b:Title>
    <b:Year>2008</b:Year>
    <b:Publisher>كلية العلوم السياسية، جامعة بغداد،</b:Publisher>
    <b:JournalName>مجلة العلوم السياسية</b:JournalName>
    <b:Pages>ص 79.</b:Pages>
    <b:Month>تموز</b:Month>
    <b:Issue> العدد 37</b:Issue>
    <b:RefOrder>8</b:RefOrder>
  </b:Source>
  <b:Source>
    <b:Tag>خلد88</b:Tag>
    <b:SourceType>Book</b:SourceType>
    <b:Guid>{9D0F7976-1FEC-45EB-9A7E-3337B56313E3}</b:Guid>
    <b:LCID>ar-IQ</b:LCID>
    <b:Author>
      <b:Author>
        <b:Corporate>خلدون, ابن</b:Corporate>
      </b:Author>
    </b:Author>
    <b:Title>المقدّمة : تحقيق: حجر عاصي</b:Title>
    <b:Year>1988</b:Year>
    <b:Pages>ص 109.</b:Pages>
    <b:City>بيروت</b:City>
    <b:Publisher>منشورات دار ومكتبة الهلال</b:Publisher>
    <b:RefOrder>9</b:RefOrder>
  </b:Source>
  <b:Source>
    <b:Tag>علي03</b:Tag>
    <b:SourceType>Book</b:SourceType>
    <b:Guid>{20D9438A-C52C-42BD-B2E0-2A00709ACAE7}</b:Guid>
    <b:LCID>ar-IQ</b:LCID>
    <b:Author>
      <b:Author>
        <b:Corporate>سعد الله, علي</b:Corporate>
      </b:Author>
    </b:Author>
    <b:Title>نظرية الدولة في الفكر الخلدوني</b:Title>
    <b:Year>2003</b:Year>
    <b:City>عمان</b:City>
    <b:Publisher>دار مجدلاوي للنشر والتوزيع</b:Publisher>
    <b:Pages>ص 68 و 69.</b:Pages>
    <b:RefOrder>10</b:RefOrder>
  </b:Source>
  <b:Source>
    <b:Tag>بره85</b:Tag>
    <b:SourceType>Book</b:SourceType>
    <b:Guid>{1BA6AB75-14F8-47C5-8D52-ED5AE58772A8}</b:Guid>
    <b:LCID>ar-IQ</b:LCID>
    <b:Author>
      <b:Author>
        <b:Corporate>برهييه, أميل</b:Corporate>
      </b:Author>
    </b:Author>
    <b:Title>تاريخ الفلسفة ,ج 6، ترجمة جورج طرابيشي،</b:Title>
    <b:Year>1985</b:Year>
    <b:City>بيروت</b:City>
    <b:Publisher>دار الطليعة للطباعة والنشر</b:Publisher>
    <b:Pages>ص 372.</b:Pages>
    <b:RefOrder>11</b:RefOrder>
  </b:Source>
  <b:Source>
    <b:Tag>إيك</b:Tag>
    <b:SourceType>Book</b:SourceType>
    <b:Guid>{90971061-5D18-43A3-A354-0CDAA33B20B7}</b:Guid>
    <b:LCID>ar-IQ</b:LCID>
    <b:Author>
      <b:Author>
        <b:Corporate>إيكن, هنري</b:Corporate>
      </b:Author>
    </b:Author>
    <b:Title>عصر الإيديولوجيا ,ترجمة محي الدين صبحي</b:Title>
    <b:City>دمشق</b:City>
    <b:Publisher>منشورات وزارة الثقافة</b:Publisher>
    <b:Pages>ص 144.</b:Pages>
    <b:Year>1971</b:Year>
    <b:RefOrder>12</b:RefOrder>
  </b:Source>
  <b:Source>
    <b:Tag>صال10</b:Tag>
    <b:SourceType>Book</b:SourceType>
    <b:Guid>{BF8C18B0-2A87-419F-8282-62048E21CACA}</b:Guid>
    <b:LCID>ar-IQ</b:LCID>
    <b:Title>معارك التنويريين والأصوليين في أوروبا</b:Title>
    <b:Year>2010</b:Year>
    <b:City>بيروت</b:City>
    <b:Publisher>دار الساقي بالاشتراك مع رابطة العقلانيين العرب</b:Publisher>
    <b:Author>
      <b:Author>
        <b:Corporate>صالح, هاشم</b:Corporate>
      </b:Author>
    </b:Author>
    <b:Pages>ص 311.</b:Pages>
    <b:RefOrder>13</b:RefOrder>
  </b:Source>
  <b:Source>
    <b:Tag>بول69</b:Tag>
    <b:SourceType>Book</b:SourceType>
    <b:Guid>{DDBE2BE3-6FB9-4C75-9BC1-71E82C9A9EE0}</b:Guid>
    <b:LCID>ar-IQ</b:LCID>
    <b:Author>
      <b:Author>
        <b:Corporate>بوليتزر, جورج</b:Corporate>
      </b:Author>
    </b:Author>
    <b:Title>أصول الفلسفة الماركسية (ج 2، ترجمة شعبان بركات</b:Title>
    <b:Year>1969</b:Year>
    <b:City>بيروت</b:City>
    <b:Publisher>منشورات المكتبة العصرية للطباعة والنشر</b:Publisher>
    <b:Pages> ص 12-16.</b:Pages>
    <b:RefOrder>14</b:RefOrder>
  </b:Source>
  <b:Source>
    <b:Tag>أنج65</b:Tag>
    <b:SourceType>Book</b:SourceType>
    <b:Guid>{3A4D4AD2-D8B4-4475-9A68-30A2D4103981}</b:Guid>
    <b:LCID>ar-IQ</b:LCID>
    <b:Author>
      <b:Author>
        <b:Corporate>أنجلز, فردريك</b:Corporate>
      </b:Author>
    </b:Author>
    <b:Title>أنتي دوهرنغ , ترجمة الدكتور فؤاد أيوب</b:Title>
    <b:Year>1965</b:Year>
    <b:City>دمشق</b:City>
    <b:Publisher>دار دمشق للطباعة والنشر</b:Publisher>
    <b:Pages>ص 321.  </b:Pages>
    <b:RefOrder>15</b:RefOrder>
  </b:Source>
  <b:Source>
    <b:Tag>بلي78</b:Tag>
    <b:SourceType>Book</b:SourceType>
    <b:Guid>{4249CB81-FE7D-4257-AEDA-2239D5AF5E9F}</b:Guid>
    <b:LCID>ar-IQ</b:LCID>
    <b:Author>
      <b:Author>
        <b:Corporate>بليخانوف, جورج</b:Corporate>
      </b:Author>
    </b:Author>
    <b:Title>العامل الاقتصادي في التاريخ </b:Title>
    <b:Year>1978</b:Year>
    <b:City>بيروت </b:City>
    <b:Publisher>دار الطليعة للطباعة والنشر</b:Publisher>
    <b:Pages>ص84</b:Pages>
    <b:RefOrder>16</b:RefOrder>
  </b:Source>
  <b:Source>
    <b:Tag>Olo13</b:Tag>
    <b:SourceType>JournalArticle</b:SourceType>
    <b:Guid>{DD2687C6-5E78-4B62-81E6-30B8BE6D6FB5}</b:Guid>
    <b:LCID>en-US</b:LCID>
    <b:Author>
      <b:Author>
        <b:Corporate>Ololube, Nwachukwu Prince</b:Corporate>
      </b:Author>
    </b:Author>
    <b:Title>The Nature of Social Change and its Implications for Educational Management and Planning</b:Title>
    <b:Year>2013</b:Year>
    <b:JournalName>International Journal of Educational Foundations &amp; Management</b:JournalName>
    <b:Pages>p.50.</b:Pages>
    <b:Month>January </b:Month>
    <b:Volume> Vol. 1</b:Volume>
    <b:Issue> Issue. 1</b:Issue>
    <b:RefOrder>17</b:RefOrder>
  </b:Source>
  <b:Source>
    <b:Tag>شوم11</b:Tag>
    <b:SourceType>Book</b:SourceType>
    <b:Guid>{0B593B33-7B40-432D-9E17-4DEBAF92371B}</b:Guid>
    <b:Title>العد العكسي للعولمة عدالة أم تدمير الذات , ترجمة: د. محمد الزايد</b:Title>
    <b:Year>2011</b:Year>
    <b:Pages>ص 25.</b:Pages>
    <b:LCID>ar-IQ</b:LCID>
    <b:City>دمشق</b:City>
    <b:Publisher>الهيئة السورية العامة للكتاب</b:Publisher>
    <b:Author>
      <b:Author>
        <b:Corporate>شومان, هيرالد; غريفه, كريستيانه</b:Corporate>
      </b:Author>
    </b:Author>
    <b:RefOrder>18</b:RefOrder>
  </b:Source>
  <b:Source>
    <b:Tag>الم09</b:Tag>
    <b:SourceType>JournalArticle</b:SourceType>
    <b:Guid>{A5E0FAAF-9582-4116-98B7-1FE9DA56F81F}</b:Guid>
    <b:LCID>ar-IQ</b:LCID>
    <b:Title>العولمة.. والخيارات العربية المستقبلية</b:Title>
    <b:Year>2009</b:Year>
    <b:Author>
      <b:Author>
        <b:Corporate>المنصور, عبد العزيز</b:Corporate>
      </b:Author>
    </b:Author>
    <b:Volume>المجلّد 25</b:Volume>
    <b:Pages>ص: 562.</b:Pages>
    <b:JournalName> مجلة جامعة دمشق للعلوم الاقتصادية والقانونية </b:JournalName>
    <b:Issue>العدد 2 </b:Issue>
    <b:RefOrder>19</b:RefOrder>
  </b:Source>
  <b:Source>
    <b:Tag>الث10</b:Tag>
    <b:SourceType>Book</b:SourceType>
    <b:Guid>{1C948AB8-F8B0-488F-8612-2481DE2EA4E0}</b:Guid>
    <b:Title>الدولة في الألفية الثالثة  ترجمة : حسان البستاني</b:Title>
    <b:Year>2010</b:Year>
    <b:Pages>ص 258. </b:Pages>
    <b:LCID>ar-IQ</b:LCID>
    <b:Author>
      <b:Author>
        <b:Corporate>الثاني, هانز آدم</b:Corporate>
      </b:Author>
    </b:Author>
    <b:City>بيروت</b:City>
    <b:Publisher>الدار العربية للعلوم ناشرون</b:Publisher>
    <b:RefOrder>20</b:RefOrder>
  </b:Source>
  <b:Source>
    <b:Tag>Wil11</b:Tag>
    <b:SourceType>Book</b:SourceType>
    <b:Guid>{2A3F8759-53EB-4F54-87C2-94D2FD6EBAA4}</b:Guid>
    <b:LCID>en-US</b:LCID>
    <b:Title>Globalization, imperialism and violence, in Jorge Heine and Ramesh Thakur (editors),  The dark side of globalization</b:Title>
    <b:Year>2011</b:Year>
    <b:City>New York</b:City>
    <b:Publisher>United Nations University Press</b:Publisher>
    <b:Author>
      <b:Author>
        <b:Corporate>Coleman, William D.</b:Corporate>
      </b:Author>
    </b:Author>
    <b:Pages>p.20.</b:Pages>
    <b:RefOrder>21</b:RefOrder>
  </b:Source>
  <b:Source>
    <b:Tag>لتش10</b:Tag>
    <b:SourceType>Book</b:SourceType>
    <b:Guid>{FAD38720-D438-41EE-92DB-921DBB30276D}</b:Guid>
    <b:LCID>ar-IQ</b:LCID>
    <b:Title>العولمة الطوفان أم الانقاذ. الجوانب الثقافية والسياسية والاقتصادية , ط 2، ترجمة: فاضل جكتر</b:Title>
    <b:Year>2010</b:Year>
    <b:City>بيروت</b:City>
    <b:Publisher>المنظمة العربية للترجمة</b:Publisher>
    <b:Author>
      <b:Author>
        <b:Corporate>لتشنر, فرانك جي و بولي, جون</b:Corporate>
      </b:Author>
    </b:Author>
    <b:Pages>ص98</b:Pages>
    <b:RefOrder>22</b:RefOrder>
  </b:Source>
  <b:Source>
    <b:Tag>نور02</b:Tag>
    <b:SourceType>Book</b:SourceType>
    <b:Guid>{21BE2232-C96D-4714-A5AE-2816A551459E}</b:Guid>
    <b:LCID>ar-IQ</b:LCID>
    <b:Author>
      <b:Author>
        <b:Corporate>نوريس, بيبا</b:Corporate>
      </b:Author>
    </b:Author>
    <b:Title>الحكم في عالم يتجه نحو العولمة , ترجمة: محمد شريف الطراح</b:Title>
    <b:Year>2002</b:Year>
    <b:City>الرياض</b:City>
    <b:Publisher>مكتبة العبيكان</b:Publisher>
    <b:Pages>ص 222.</b:Pages>
    <b:RefOrder>23</b:RefOrder>
  </b:Source>
  <b:Source>
    <b:Tag>الز03</b:Tag>
    <b:SourceType>Book</b:SourceType>
    <b:Guid>{E39180F8-3091-4DCA-8975-AC840E08C660}</b:Guid>
    <b:LCID>ar-IQ</b:LCID>
    <b:Author>
      <b:Author>
        <b:Corporate>الزيدي, مفيد</b:Corporate>
      </b:Author>
    </b:Author>
    <b:Title>قضايا العولمة والمعلوماتية</b:Title>
    <b:Year>2003</b:Year>
    <b:City>عمّان</b:City>
    <b:Publisher>دار أسامة للنشر والتوزيع</b:Publisher>
    <b:Pages> ص 148. </b:Pages>
    <b:RefOrder>24</b:RefOrder>
  </b:Source>
  <b:Source>
    <b:Tag>هار13</b:Tag>
    <b:SourceType>Book</b:SourceType>
    <b:Guid>{7C2F0D95-203C-4B0B-AF32-C74395A18BE4}</b:Guid>
    <b:LCID>ar-IQ</b:LCID>
    <b:Author>
      <b:Author>
        <b:Corporate>هارفي, ديفيد</b:Corporate>
      </b:Author>
    </b:Author>
    <b:Title>الوجيز في النيوليبرالية , ترجمة: وليد شحادة</b:Title>
    <b:Year>2013</b:Year>
    <b:City>دمشق</b:City>
    <b:Publisher>الهيئة العامة السورية للكتاب</b:Publisher>
    <b:Pages>ص93</b:Pages>
    <b:RefOrder>25</b:RefOrder>
  </b:Source>
  <b:Source>
    <b:Tag>سبي05</b:Tag>
    <b:SourceType>Book</b:SourceType>
    <b:Guid>{27BF2EB2-86F8-43E9-8450-1035610F9AF5}</b:Guid>
    <b:LCID>ar-IQ</b:LCID>
    <b:Author>
      <b:Author>
        <b:Corporate>سبيلا, محمد</b:Corporate>
      </b:Author>
    </b:Author>
    <b:Title>الحداثة وما بعد الحداثة</b:Title>
    <b:Year>2005</b:Year>
    <b:City>بغداد</b:City>
    <b:Publisher>مركز دراسات فلسفة الدين</b:Publisher>
    <b:Pages>ص 113. </b:Pages>
    <b:RefOrder>26</b:RefOrder>
  </b:Source>
  <b:Source>
    <b:Tag>كوش07</b:Tag>
    <b:SourceType>Book</b:SourceType>
    <b:Guid>{19C4B5C5-564F-4A53-96EE-9DB4D3F85691}</b:Guid>
    <b:LCID>ar-IQ</b:LCID>
    <b:Author>
      <b:Author>
        <b:Corporate>كوش, دنيس</b:Corporate>
      </b:Author>
    </b:Author>
    <b:Title>مفهوم الثقافة في العلوم الاجتماعية, ترجمة: منير السعيداني</b:Title>
    <b:Year>2007</b:Year>
    <b:City>بيروت</b:City>
    <b:Publisher>المنظمة العربية للترجمة</b:Publisher>
    <b:Pages>ص 18-17.</b:Pages>
    <b:RefOrder>27</b:RefOrder>
  </b:Source>
  <b:Source>
    <b:Tag>كلو</b:Tag>
    <b:SourceType>Book</b:SourceType>
    <b:Guid>{5D262665-2842-4CB0-89FF-7F15D59E7347}</b:Guid>
    <b:LCID>ar-IQ</b:LCID>
    <b:Title>الانثروبولوجيا البنيوية, ترجمة د. مصطفى صالح</b:Title>
    <b:City>دمشق</b:City>
    <b:Publisher>منشورات وزارة الثقافة والارشاد القومي</b:Publisher>
    <b:Author>
      <b:Author>
        <b:Corporate>شتراوس, كلود لفي</b:Corporate>
      </b:Author>
    </b:Author>
    <b:Year>1977</b:Year>
    <b:Pages>ص13</b:Pages>
    <b:RefOrder>28</b:RefOrder>
  </b:Source>
  <b:Source>
    <b:Tag>عما06</b:Tag>
    <b:SourceType>Book</b:SourceType>
    <b:Guid>{B9BA2D60-E809-47FC-B518-412D590288CF}</b:Guid>
    <b:LCID>ar-IQ</b:LCID>
    <b:Title>سوسيولوجيا الثقافة المفاهيم والاشكاليات.. من الحداثة الى العولمة</b:Title>
    <b:Year>2006</b:Year>
    <b:City>بيروت</b:City>
    <b:Publisher>مركز دراسات الوحدة العربية</b:Publisher>
    <b:Author>
      <b:Author>
        <b:Corporate>عماد, عبد الغني</b:Corporate>
      </b:Author>
    </b:Author>
    <b:Pages>ص 46.</b:Pages>
    <b:RefOrder>29</b:RefOrder>
  </b:Source>
  <b:Source>
    <b:Tag>دوف91</b:Tag>
    <b:SourceType>Book</b:SourceType>
    <b:Guid>{8932A269-00F2-446F-9A58-1750888AED0B}</b:Guid>
    <b:LCID>ar-IQ</b:LCID>
    <b:Author>
      <b:Author>
        <b:Corporate>دوفرجيه, موريس</b:Corporate>
      </b:Author>
    </b:Author>
    <b:Title>علم اجتماع السياسة </b:Title>
    <b:Year>1991</b:Year>
    <b:City>بيروت</b:City>
    <b:Publisher>المؤسسة الجامعية للدراسات والنشر والتوزيع</b:Publisher>
    <b:Pages>ص 92.</b:Pages>
    <b:RefOrder>30</b:RefOrder>
  </b:Source>
  <b:Source>
    <b:Tag>الا86</b:Tag>
    <b:SourceType>Book</b:SourceType>
    <b:Guid>{DAE75FEE-7B2F-4127-B90C-DE8E9D13A68E}</b:Guid>
    <b:LCID>ar-IQ</b:LCID>
    <b:Author>
      <b:Author>
        <b:Corporate>الاسود, صادق</b:Corporate>
      </b:Author>
    </b:Author>
    <b:Title>علم الاجتماع السياسي أسسه وأبعاده</b:Title>
    <b:Year>1986</b:Year>
    <b:Publisher>جامعة بغداد</b:Publisher>
    <b:Pages>ص 242.</b:Pages>
    <b:RefOrder>31</b:RefOrder>
  </b:Source>
  <b:Source>
    <b:Tag>الم</b:Tag>
    <b:SourceType>Book</b:SourceType>
    <b:Guid>{8A95087E-2748-41D6-8D75-4079BDF887A8}</b:Guid>
    <b:LCID>ar-IQ</b:LCID>
    <b:Author>
      <b:Author>
        <b:Corporate>المنوفي, كمال</b:Corporate>
      </b:Author>
    </b:Author>
    <b:Title>مفهوم الثقافة السياسية دراسة تأصيلية</b:Title>
    <b:City>القاهرة</b:City>
    <b:Publisher>المركز الدولي للدراسات المستقبلية والاستراتيجية</b:Publisher>
    <b:Pages> ص 7.</b:Pages>
    <b:Year>2008</b:Year>
    <b:RefOrder>32</b:RefOrder>
  </b:Source>
  <b:Source>
    <b:Tag>الم85</b:Tag>
    <b:SourceType>JournalArticle</b:SourceType>
    <b:Guid>{195283BD-D0D8-40F0-8EC5-85E3F8203EC9}</b:Guid>
    <b:LCID>ar-IQ</b:LCID>
    <b:Title>الثقافة السياسية وأزمة الديمقراطية في الوطن العربي</b:Title>
    <b:Year>1985</b:Year>
    <b:City>بيروت</b:City>
    <b:Publisher>مركز دراسات الوحدة العربية</b:Publisher>
    <b:JournalName>مجلة المستقبل العربي</b:JournalName>
    <b:Pages>ص 72</b:Pages>
    <b:Author>
      <b:Author>
        <b:Corporate>المنوفي, كمال</b:Corporate>
      </b:Author>
    </b:Author>
    <b:Month>تشرين الاول</b:Month>
    <b:Issue>العدد : 80</b:Issue>
    <b:RefOrder>33</b:RefOrder>
  </b:Source>
  <b:Source>
    <b:Tag>ملك16</b:Tag>
    <b:SourceType>Book</b:SourceType>
    <b:Guid>{C2228CA9-B5C1-47B1-AF33-F5F7DBBBF8B0}</b:Guid>
    <b:Title>مختصر البناء الفكري... البناء الفكري مفهومه ومستوياته وخرائطه</b:Title>
    <b:Year>2016</b:Year>
    <b:Pages> ص 56.</b:Pages>
    <b:LCID>ar-IQ</b:LCID>
    <b:Author>
      <b:Author>
        <b:Corporate>ملكاوي, فتحي حسن</b:Corporate>
      </b:Author>
    </b:Author>
    <b:City>فيرجينيا</b:City>
    <b:Publisher>المعهد العالي للفكر الاسلامي</b:Publisher>
    <b:RefOrder>34</b:RefOrder>
  </b:Source>
  <b:Source>
    <b:Tag>داو98</b:Tag>
    <b:SourceType>Book</b:SourceType>
    <b:Guid>{5BBE5B1B-3980-4991-A7BB-829F99D7BA39}</b:Guid>
    <b:Title>التنشئة السياسية دراسة تحليلية ,ط 2، ترجمة د. مصطفى عبدالله ابو القاسم خشيم و د. محمد زاهد محمد بشير المغيربي</b:Title>
    <b:Year>1998</b:Year>
    <b:City>بنغازي</b:City>
    <b:Publisher>منشورات جامعة قار يونس</b:Publisher>
    <b:Author>
      <b:Author>
        <b:Corporate>داوسن , ريتشارد وآخرون</b:Corporate>
      </b:Author>
    </b:Author>
    <b:Pages>ص 55، 56.</b:Pages>
    <b:RefOrder>35</b:RefOrder>
  </b:Source>
  <b:Source>
    <b:Tag>صال13</b:Tag>
    <b:SourceType>Book</b:SourceType>
    <b:Guid>{97B75C54-67CD-4D3F-8FBE-6E27E8B7A382}</b:Guid>
    <b:LCID>ar-IQ</b:LCID>
    <b:Title>الاقتصاد الريعي المركزي ومأزق انفلات السوق</b:Title>
    <b:Year>2013</b:Year>
    <b:City>بغداد</b:City>
    <b:Publisher>بيت الحكمة</b:Publisher>
    <b:Author>
      <b:Author>
        <b:Corporate>صالح, مظهر محمد</b:Corporate>
      </b:Author>
    </b:Author>
    <b:Pages>ص 103.</b:Pages>
    <b:RefOrder>36</b:RefOrder>
  </b:Source>
  <b:Source>
    <b:Tag>موق11</b:Tag>
    <b:SourceType>InternetSite</b:SourceType>
    <b:Guid>{FAAB3E8A-31FB-4CE7-A429-0981E54E4EA5}</b:Guid>
    <b:Title>العلاقات المصرية السودانية في عهد مبارك</b:Title>
    <b:Year>2011</b:Year>
    <b:LCID>ar-IQ</b:LCID>
    <b:Author>
      <b:Author>
        <b:NameList>
          <b:Person>
            <b:Last>موقع الجزيرة نت</b:Last>
          </b:Person>
        </b:NameList>
      </b:Author>
    </b:Author>
    <b:Month>شباط</b:Month>
    <b:URL>https://studies.aljazeera.net/en/node/2549</b:URL>
    <b:RefOrder>1</b:RefOrder>
  </b:Source>
  <b:Source>
    <b:Tag>موق231</b:Tag>
    <b:SourceType>InternetSite</b:SourceType>
    <b:Guid>{F6104B4F-91F7-42B8-ABB7-021698F58B45}</b:Guid>
    <b:Title>السودانيون في مصر: ماذا تقول الارقام عن اللاجئين والمقيمين؟</b:Title>
    <b:Year>2023</b:Year>
    <b:LCID>ar-IQ</b:LCID>
    <b:Author>
      <b:Author>
        <b:Corporate>موقع سكاي نيوز بالعربية</b:Corporate>
      </b:Author>
    </b:Author>
    <b:Month>نيسان</b:Month>
    <b:URL>https://www.skynewsarabia.com</b:URL>
    <b:RefOrder>2</b:RefOrder>
  </b:Source>
  <b:Source>
    <b:Tag>موق232</b:Tag>
    <b:SourceType>InternetSite</b:SourceType>
    <b:Guid>{7E381E22-E524-4F4F-8573-6CE39D3A8AC3}</b:Guid>
    <b:Title>اشتباكات السودان: ما القواسم المشتركة بين القتال الدائر والصراع في ليبيا؟</b:Title>
    <b:Year>2023</b:Year>
    <b:LCID>ar-IQ</b:LCID>
    <b:Author>
      <b:Author>
        <b:Corporate>موقع بي بي سي بالعربية</b:Corporate>
      </b:Author>
    </b:Author>
    <b:Month>ايار</b:Month>
    <b:URL>https://www.bbc.com/arabic/middleeast-65449089</b:URL>
    <b:RefOrder>3</b:RefOrder>
  </b:Source>
  <b:Source>
    <b:Tag>بيب21</b:Tag>
    <b:SourceType>InternetSite</b:SourceType>
    <b:Guid>{14E57C57-CDE6-4E80-8718-719062394D45}</b:Guid>
    <b:Title>اثيوبيا والسودان: لماذا تتنازعان على منطقة الفشقة؟</b:Title>
    <b:Year>2021</b:Year>
    <b:LCID>ar-IQ</b:LCID>
    <b:Author>
      <b:Author>
        <b:Corporate>بي بي سي بالعربية</b:Corporate>
      </b:Author>
    </b:Author>
    <b:Month>كانون الثاني</b:Month>
    <b:URL>https://www.bbc.com/arabic/middleeast-55522543</b:URL>
    <b:RefOrder>4</b:RefOrder>
  </b:Source>
  <b:Source>
    <b:Tag>روس22</b:Tag>
    <b:SourceType>InternetSite</b:SourceType>
    <b:Guid>{E5A4D1D4-9BD9-47B3-96A6-52BFA78F20B9}</b:Guid>
    <b:LCID>ar-IQ</b:LCID>
    <b:Author>
      <b:Author>
        <b:Corporate>روسيا  اليوم بالعربية</b:Corporate>
      </b:Author>
    </b:Author>
    <b:Title>دول اجنبية ارادت ان تكون ضمن افراد البيت العربي فكيف جاء رد الجامعة؟</b:Title>
    <b:Year>2022</b:Year>
    <b:Month>تشرين الثاني</b:Month>
    <b:URL>https://arabic.rt.com</b:URL>
    <b:RefOrder>5</b:RefOrder>
  </b:Source>
  <b:Source>
    <b:Tag>هنر87</b:Tag>
    <b:SourceType>Book</b:SourceType>
    <b:Guid>{550D0499-4706-4E0E-BF13-563C02FA36E2}</b:Guid>
    <b:LCID>ar-IQ</b:LCID>
    <b:Title>العقيدة الاستراتيجية الامريكية ودبلوماسيتها الولايات المتحدة،ط1،ترجمة:طالب مشتاق</b:Title>
    <b:Year>1987</b:Year>
    <b:City>بغداد</b:City>
    <b:Publisher>دار واسط</b:Publisher>
    <b:Author>
      <b:Author>
        <b:NameList>
          <b:Person>
            <b:Last>كيسنجر</b:Last>
            <b:First>هنري</b:First>
          </b:Person>
        </b:NameList>
      </b:Author>
    </b:Author>
    <b:Pages>ص 45-46. </b:Pages>
    <b:RefOrder>1</b:RefOrder>
  </b:Source>
  <b:Source>
    <b:Tag>دمع22</b:Tag>
    <b:SourceType>Book</b:SourceType>
    <b:Guid>{91BCDDD5-EC00-4983-86D6-643C909EFC63}</b:Guid>
    <b:LCID>ar-IQ</b:LCID>
    <b:Title>تركيا والتوازن الإستراتيجي في الشرق الأوسط،ط1</b:Title>
    <b:Year>2022</b:Year>
    <b:City>بغداد</b:City>
    <b:Publisher>دار الحكمة</b:Publisher>
    <b:Author>
      <b:Author>
        <b:NameList>
          <b:Person>
            <b:Last>العمار</b:Last>
            <b:First>د.معمر</b:First>
            <b:Middle>منعم</b:Middle>
          </b:Person>
        </b:NameList>
      </b:Author>
    </b:Author>
    <b:Pages>ص 350-351.</b:Pages>
    <b:RefOrder>2</b:RefOrder>
  </b:Source>
  <b:Source>
    <b:Tag>Glo23</b:Tag>
    <b:SourceType>InternetSite</b:SourceType>
    <b:Guid>{7AB58ABA-F874-414F-ADE7-F308445FA8E1}</b:Guid>
    <b:LCID>en-US</b:LCID>
    <b:Title>2023 United Arab Emirates Military Strength</b:Title>
    <b:Year>2023</b:Year>
    <b:Author>
      <b:Author>
        <b:NameList>
          <b:Person>
            <b:Last>web</b:Last>
            <b:First>Global</b:First>
            <b:Middle>Firepower</b:Middle>
          </b:Person>
        </b:NameList>
      </b:Author>
    </b:Author>
    <b:Month>1</b:Month>
    <b:Day>1</b:Day>
    <b:URL>https://www.globalfirepower.com/country-military-strength-detail.php?country_id=united-arab-emirates</b:URL>
    <b:RefOrder>3</b:RefOrder>
  </b:Source>
  <b:Source>
    <b:Tag>Aff21</b:Tag>
    <b:SourceType>Book</b:SourceType>
    <b:Guid>{7423F203-FABC-4335-81FA-F5F3A645843D}</b:Guid>
    <b:LCID>en-US</b:LCID>
    <b:Title>Demographic Yearbook 2020</b:Title>
    <b:Year>2021</b:Year>
    <b:Author>
      <b:Author>
        <b:NameList>
          <b:Person>
            <b:Last>Affairs</b:Last>
            <b:First>Department</b:First>
            <b:Middle>of Economic and Social</b:Middle>
          </b:Person>
        </b:NameList>
      </b:Author>
    </b:Author>
    <b:Publisher> United Nations</b:Publisher>
    <b:StateProvince> New York</b:StateProvince>
    <b:Pages>p.200.</b:Pages>
    <b:RefOrder>4</b:RefOrder>
  </b:Source>
  <b:Source>
    <b:Tag>BAR20</b:Tag>
    <b:SourceType>InternetSite</b:SourceType>
    <b:Guid>{FE638FC9-C3F2-4287-A14F-E2F534640B0A}</b:Guid>
    <b:LCID>en-US</b:LCID>
    <b:Author>
      <b:Author>
        <b:NameList>
          <b:Person>
            <b:Last>BARANY</b:Last>
            <b:First>ZOLTAN</b:First>
          </b:Person>
        </b:NameList>
      </b:Author>
    </b:Author>
    <b:Title>Foreign Contract Soldiers in the Gulf</b:Title>
    <b:Year>2020</b:Year>
    <b:City>Beirut</b:City>
    <b:Publisher>MALCOLM H. KERR CARNEGIE MIDDLE EAST CENTER</b:Publisher>
    <b:URL>https://carnegie-mec.org/about/employment?lang=en</b:URL>
    <b:Month>February </b:Month>
    <b:Day> 5,</b:Day>
    <b:InternetSiteTitle>MALCOLM H. KERR CARNEGIE MIDDLE EAST CENTER</b:InternetSiteTitle>
    <b:RefOrder>5</b:RefOrder>
  </b:Source>
  <b:Source>
    <b:Tag>الج20</b:Tag>
    <b:SourceType>Book</b:SourceType>
    <b:Guid>{F92637F9-223D-429A-A628-60A1F0F9B5C2}</b:Guid>
    <b:Title>التوازنات الاستراتيجية الاقليمية ومستقبل الفاعلية الخليجية،ط1</b:Title>
    <b:Year>2020</b:Year>
    <b:Pages>ص 197.</b:Pages>
    <b:City>بغداد</b:City>
    <b:Publisher>دار الكتب العلمية</b:Publisher>
    <b:LCID>ar-IQ</b:LCID>
    <b:Author>
      <b:Author>
        <b:NameList>
          <b:Person>
            <b:Last>الجزائري</b:Last>
            <b:First>د.محمد</b:First>
            <b:Middle>نجاح محمد كاظم</b:Middle>
          </b:Person>
        </b:NameList>
      </b:Author>
    </b:Author>
    <b:RefOrder>6</b:RefOrder>
  </b:Source>
  <b:Source>
    <b:Tag>هيئ21</b:Tag>
    <b:SourceType>JournalArticle</b:SourceType>
    <b:Guid>{80693ABD-24BD-4271-A865-87F88E45DC45}</b:Guid>
    <b:Title>الإغراق الصاروخي: التطورات الناشئة والتحديات</b:Title>
    <b:Year>2021</b:Year>
    <b:City>ابوظبي</b:City>
    <b:Publisher>وزارة الدفاع الاماراتية</b:Publisher>
    <b:LCID>ar-IQ</b:LCID>
    <b:JournalName>مجلة الجندي</b:JournalName>
    <b:Pages>ص 44-55.</b:Pages>
    <b:Author>
      <b:Author>
        <b:NameList>
          <b:Person>
            <b:Last>استراتيجية</b:Last>
            <b:First>هيئة</b:First>
            <b:Middle>تحرير</b:Middle>
          </b:Person>
        </b:NameList>
      </b:Author>
    </b:Author>
    <b:Month>آب </b:Month>
    <b:Issue>العدد:571</b:Issue>
    <b:RefOrder>7</b:RefOrder>
  </b:Source>
  <b:Source>
    <b:Tag>تلج20</b:Tag>
    <b:SourceType>Book</b:SourceType>
    <b:Guid>{827E4150-A2DA-42BE-818A-33CA32194C49}</b:Guid>
    <b:Title>التطبيع الإسرائيلي-الإماراتي وتعاونهما الاستراتيجي في مجالي الملاحة البحرية والطيران،ط29</b:Title>
    <b:Year>2020</b:Year>
    <b:LCID>ar-IQ</b:LCID>
    <b:Author>
      <b:Author>
        <b:NameList>
          <b:Person>
            <b:Last>تلجي</b:Last>
            <b:First>أسماعيل</b:First>
            <b:Middle>نعمان</b:Middle>
          </b:Person>
        </b:NameList>
      </b:Author>
    </b:Author>
    <b:City>الدوحة</b:City>
    <b:Publisher>مركز الجزيرة للدراسات</b:Publisher>
    <b:Pages>ص 1</b:Pages>
    <b:RefOrder>8</b:RefOrder>
  </b:Source>
  <b:Source>
    <b:Tag>Sha21</b:Tag>
    <b:SourceType>Book</b:SourceType>
    <b:Guid>{A4DD39E0-11FF-4EDF-9500-14FDCABE67CF}</b:Guid>
    <b:LCID>en-US</b:LCID>
    <b:Author>
      <b:Author>
        <b:NameList>
          <b:Person>
            <b:Last>Shah</b:Last>
            <b:First>Melissa</b:First>
            <b:Middle>Dalton and Hijab</b:Middle>
          </b:Person>
        </b:NameList>
      </b:Author>
    </b:Author>
    <b:Title>Evolving UAE Military and Foreign Security Cooperation: Path Toward Military Professionalism</b:Title>
    <b:Year>2021</b:Year>
    <b:City>Washington</b:City>
    <b:Publisher>CARNEGIE ENDOWMENT FOR INTERNATIONAL PEACE</b:Publisher>
    <b:Pages>p.4.</b:Pages>
    <b:URL>https://carnegie-mec.org/2021/01/12/ar-pub-83551</b:URL>
    <b:RefOrder>9</b:RefOrder>
  </b:Source>
  <b:Source>
    <b:Tag>Ram15</b:Tag>
    <b:SourceType>Book</b:SourceType>
    <b:Guid>{07866D0F-69B4-4D4B-BC3E-7BC13B5A323C}</b:Guid>
    <b:LCID>en-US</b:LCID>
    <b:Author>
      <b:Author>
        <b:NameList>
          <b:Person>
            <b:Last>Blecua</b:Last>
            <b:First>Ramón</b:First>
          </b:Person>
        </b:NameList>
      </b:Author>
    </b:Author>
    <b:Title>A revolution within the revolution: the Houthi movement and the new political dynamics in Yemen</b:Title>
    <b:Year>2015</b:Year>
    <b:City>Brussels</b:City>
    <b:Publisher>The Elcano Royal Institute</b:Publisher>
    <b:URL>https://www.realinstitutoelcano.org/en/analyses/a-revolution-within-the-revolution-the-houthi-movement-and-the-new-political-dynamics-in-yemen/</b:URL>
    <b:RefOrder>10</b:RefOrder>
  </b:Source>
  <b:Source>
    <b:Tag>محم20</b:Tag>
    <b:SourceType>InternetSite</b:SourceType>
    <b:Guid>{9822061D-02CE-4179-805F-D30CC75ACEA6}</b:Guid>
    <b:Title>9 سنوات ثورة... هذه أبرز الأحداث التي شهدها اليمن</b:Title>
    <b:Year>2020</b:Year>
    <b:LCID>ar-IQ</b:LCID>
    <b:Month>شباط</b:Month>
    <b:Day>11</b:Day>
    <b:Author>
      <b:Author>
        <b:NameList>
          <b:Person>
            <b:Last>الملك</b:Last>
            <b:First>محمد</b:First>
            <b:Middle>عبد</b:Middle>
          </b:Person>
        </b:NameList>
      </b:Author>
    </b:Author>
    <b:InternetSiteTitle>موقع الجزيرة نت</b:InternetSiteTitle>
    <b:ProductionCompany>الدوحة</b:ProductionCompany>
    <b:URL>https://www.aljazeera.net/news/politics/2020/2/11/%D8%A7%D9%84%D9%8A%D9%85%D9%86-%D8%A7%D9%84%D8%AB%D9%88%D8%B1%D8%A9-%D8%A7%D9%84%D8%AD%D8%B1%D8%A8-%D8%A7%D9%84%D8%AD%D9%83%D9%88%D9%85%D8%A9-%D8%A7%D9%84%D8%B4%D8%B1%D8%B9%D9%8A%D8%A9</b:URL>
    <b:RefOrder>11</b:RefOrder>
  </b:Source>
  <b:Source>
    <b:Tag>إيا</b:Tag>
    <b:SourceType>Book</b:SourceType>
    <b:Guid>{9D034502-B2E3-47C1-8E8C-937A010C4251}</b:Guid>
    <b:Title>النزاعات المسلحة وعمليات السلام في الشرق الاوسط وشمال افريقيا،عن كتاب:مجموعة باحثين في الكتاب السنوي 2019 التسلح ونزع السلاح والأمن الدولي،ط1،اصدارمعهد ستوكهولم لأبحاث السلام الدولي،ترجمة :عمر سعيد الايوبي وآخرون</b:Title>
    <b:LCID>ar-IQ</b:LCID>
    <b:Author>
      <b:Author>
        <b:NameList>
          <b:Person>
            <b:Last>ديفيس</b:Last>
            <b:First>إيان</b:First>
          </b:Person>
        </b:NameList>
      </b:Author>
    </b:Author>
    <b:Publisher>مركز دراسات الوحدة العربية</b:Publisher>
    <b:Year>2020</b:Year>
    <b:Pages>ص 146-147.</b:Pages>
    <b:City>بيروت</b:City>
    <b:RefOrder>12</b:RefOrder>
  </b:Source>
  <b:Source>
    <b:Tag>محم201</b:Tag>
    <b:SourceType>BookSection</b:SourceType>
    <b:Guid>{922332D3-C993-46D4-A0B2-BBA6737B25D8}</b:Guid>
    <b:Title>الامكانات العسكرية لدول مجلس التعاون الخليجي 2019-2011،ط1</b:Title>
    <b:Year>2020</b:Year>
    <b:LCID>ar-IQ</b:LCID>
    <b:Author>
      <b:Author>
        <b:NameList>
          <b:Person>
            <b:Last>الجزائري</b:Last>
            <b:First>محمد</b:First>
            <b:Middle>نجاح محمد كاظم</b:Middle>
          </b:Person>
        </b:NameList>
      </b:Author>
    </b:Author>
    <b:Pages>ص 74</b:Pages>
    <b:City>بغداد</b:City>
    <b:Publisher>دار الكتب العلمية،</b:Publisher>
    <b:RefOrder>13</b:RefOrder>
  </b:Source>
  <b:Source>
    <b:Tag>Uni</b:Tag>
    <b:SourceType>InternetSite</b:SourceType>
    <b:Guid>{D2E96ED1-E1D3-4A78-A92A-9A7A6F635567}</b:Guid>
    <b:Title>Web for The World Bank Group, Data for United United Arab Emirates</b:Title>
    <b:LCID>en-US</b:LCID>
    <b:Author>
      <b:Author>
        <b:NameList>
          <b:Person>
            <b:Last>Emirates</b:Last>
            <b:First>United</b:First>
            <b:Middle>Arab</b:Middle>
          </b:Person>
        </b:NameList>
      </b:Author>
    </b:Author>
    <b:Year>2023</b:Year>
    <b:URL>https://data.worldbank.org/country/united-arab-emirates</b:URL>
    <b:RefOrder>14</b:RefOrder>
  </b:Source>
  <b:Source>
    <b:Tag>أحم18</b:Tag>
    <b:SourceType>JournalArticle</b:SourceType>
    <b:Guid>{62F475A2-897D-4DF9-B361-E7117B3C658E}</b:Guid>
    <b:Title>الانفاق العسكري والتسلح في العالم والمنطقة والوطن العربي</b:Title>
    <b:Year>2018</b:Year>
    <b:Month>نيسان </b:Month>
    <b:LCID>ar-IQ</b:LCID>
    <b:City>بيروت</b:City>
    <b:Publisher>اصدارات مركز دراسات الوحدة العربية</b:Publisher>
    <b:Volume>العدد:470</b:Volume>
    <b:Pages>ص91.</b:Pages>
    <b:Author>
      <b:Author>
        <b:NameList>
          <b:Person>
            <b:Last>النجار</b:Last>
            <b:First>أحمد</b:First>
            <b:Middle>السيد</b:Middle>
          </b:Person>
        </b:NameList>
      </b:Author>
    </b:Author>
    <b:JournalName>مجلة المستقبل العربي</b:JournalName>
    <b:RefOrder>15</b:RefOrder>
  </b:Source>
  <b:Source>
    <b:Tag>الك20</b:Tag>
    <b:SourceType>BookSection</b:SourceType>
    <b:Guid>{ACDC5850-739F-425E-BC52-AA67F42E055F}</b:Guid>
    <b:Year>2020</b:Year>
    <b:Pages>ص 263.</b:Pages>
    <b:LCID>ar-IQ</b:LCID>
    <b:BookTitle>الكتاب السنوي 2019 التسلح ونزع السلاح والأمن الدولي،ط1،،ترجمة :عمر سعيد الايوبي وآخرون</b:BookTitle>
    <b:City>بيروت</b:City>
    <b:Publisher>مركز دراسات الوحدة العربية , معهد ستوكهولم لأبحاث السلام الدولي</b:Publisher>
    <b:Author>
      <b:Author>
        <b:NameList>
          <b:Person>
            <b:Last>وآخرون،</b:Last>
            <b:First>نان</b:First>
            <b:Middle>تيان</b:Middle>
          </b:Person>
        </b:NameList>
      </b:Author>
    </b:Author>
    <b:Title>التطورات العالمية في الإنفاق العسكري،النزاعات المسلحة وعمليات السلام في الشرق الاوسط وشمال افريقيا</b:Title>
    <b:RefOrder>16</b:RefOrder>
  </b:Source>
  <b:Source>
    <b:Tag>هان17</b:Tag>
    <b:SourceType>JournalArticle</b:SourceType>
    <b:Guid>{7D789E55-0E0F-4AC6-8B83-65C5ACFC8871}</b:Guid>
    <b:Title>الملامح الرئيسية للتحولات في موازين القوى العسكرية والاستراتيجية في الشرق الاوسط</b:Title>
    <b:Year>2017</b:Year>
    <b:Pages>ص 119.</b:Pages>
    <b:City>بغداد</b:City>
    <b:Publisher>مركز بلادي للدراسات والابحاث الاستراتيجية</b:Publisher>
    <b:LCID>ar-IQ</b:LCID>
    <b:JournalName>مجلة ابحاث استراتيجية</b:JournalName>
    <b:Author>
      <b:Author>
        <b:NameList>
          <b:Person>
            <b:Last>سليمان</b:Last>
            <b:First>هاني</b:First>
          </b:Person>
        </b:NameList>
      </b:Author>
    </b:Author>
    <b:Month>تشرين الثاني</b:Month>
    <b:Issue>العدد:16</b:Issue>
    <b:RefOrder>17</b:RefOrder>
  </b:Source>
  <b:Source>
    <b:Tag>الخ221</b:Tag>
    <b:SourceType>InternetSite</b:SourceType>
    <b:Guid>{47419B7E-4E2A-4A5D-B2E9-FEF38FFBD7B1}</b:Guid>
    <b:LCID>ar-IQ</b:LCID>
    <b:Title>الإمارات تؤكد أهمية تسليح قواتها في ظل التحديات الأمنية</b:Title>
    <b:Year>2022</b:Year>
    <b:Author>
      <b:Author>
        <b:NameList>
          <b:Person>
            <b:Last>الخازن</b:Last>
            <b:First>ابراهيم</b:First>
          </b:Person>
        </b:NameList>
      </b:Author>
    </b:Author>
    <b:Month>آيار</b:Month>
    <b:Day>5</b:Day>
    <b:InternetSiteTitle>وكالة انباء الاناضول</b:InternetSiteTitle>
    <b:URL>https://www.aa.com.tr/ar/p/%D9%84%D9%85%D8%AD%D8%A9-%D8%B9%D9%86-%D8%AA%D8%A7%D8%B1%D9%8A%D8%AE-%D8%A7%D9%84%D9%88%D9%83%D8%A7%D9%84%D8%A9</b:URL>
    <b:RefOrder>18</b:RefOrder>
  </b:Source>
  <b:Source>
    <b:Tag>سيم20</b:Tag>
    <b:SourceType>BookSection</b:SourceType>
    <b:Guid>{7B1BD4A1-1446-43B9-8626-62B27062D8FD}</b:Guid>
    <b:Title>التطورات لدى المتلقين 2018</b:Title>
    <b:Year>2020</b:Year>
    <b:LCID>ar-IQ</b:LCID>
    <b:Author>
      <b:Author>
        <b:NameList>
          <b:Person>
            <b:Last>وآخرون</b:Last>
            <b:First>سيمون</b:First>
          </b:Person>
        </b:NameList>
      </b:Author>
    </b:Author>
    <b:BookTitle>مجموعة باحثين في التسلح ونزع السلاح والأمن الدولي (الكتاب السنوي 2019)،معهد ستوكهولم لأبحاث السلام،ترجمة:عمر سعيد الايوبي وآخرون</b:BookTitle>
    <b:City>بيروت</b:City>
    <b:Publisher>مركز دراسات الوحدة العربية </b:Publisher>
    <b:RefOrder>19</b:RefOrder>
  </b:Source>
  <b:Source>
    <b:Tag>وسا17</b:Tag>
    <b:SourceType>JournalArticle</b:SourceType>
    <b:Guid>{B21E325E-A427-42B7-8EA6-6E165201A273}</b:Guid>
    <b:Title>خارطة طريق لتحجيم الصرعات العنيفة في الشرق الاوسط وشمال افريقيا</b:Title>
    <b:Year>2017</b:Year>
    <b:Pages>ص99</b:Pages>
    <b:City>بغداد</b:City>
    <b:Publisher>مركز بلادي للدراسات والابحاث الاستراتيجية</b:Publisher>
    <b:LCID>ar-IQ</b:LCID>
    <b:JournalName>مجلة ابحاث استراتيجية</b:JournalName>
    <b:Author>
      <b:Author>
        <b:NameList>
          <b:Person>
            <b:Last>السراي</b:Last>
            <b:First>وسام</b:First>
            <b:Middle>شاكر</b:Middle>
          </b:Person>
        </b:NameList>
      </b:Author>
    </b:Author>
    <b:Month>تشرين الثاني</b:Month>
    <b:Issue>العدد:16</b:Issue>
    <b:RefOrder>20</b:RefOrder>
  </b:Source>
  <b:Source>
    <b:Tag>موق19</b:Tag>
    <b:SourceType>InternetSite</b:SourceType>
    <b:Guid>{34E58B06-B6DB-48E7-81C8-10038FCAD01F}</b:Guid>
    <b:Title>صفقات السلاح الإماراتية. مليارات الدولارات لتحقيق الطموحات</b:Title>
    <b:Year>2019</b:Year>
    <b:LCID>ar-IQ</b:LCID>
    <b:Author>
      <b:Author>
        <b:NameList>
          <b:Person>
            <b:Last>الجزيرة</b:Last>
            <b:First>موقع</b:First>
          </b:Person>
        </b:NameList>
      </b:Author>
    </b:Author>
    <b:Month>آب</b:Month>
    <b:Day>14</b:Day>
    <b:URL>https://mubasher.aljazeera.net/news/reports/2019/8/14/%D8%B5%D9%81%D9%82%D8%A7%D8%AA-%D8%A7%D9%84%D8%B3%D9%84%D8%A7%D8%AD-%D8%A7%D9%84%D8%A5%D9%85%D8%A7%D8%B1%D8%A7%D8%AA%D9%8A%D8%A9-%D9%85%D9%84%D9%8A%D8%A7%D8%B1%D8%A7%D8%AA</b:URL>
    <b:RefOrder>21</b:RefOrder>
  </b:Source>
  <b:Source>
    <b:Tag>يوس21</b:Tag>
    <b:SourceType>JournalArticle</b:SourceType>
    <b:Guid>{05663B42-87D9-49DD-ACF9-15D6A0E469E8}</b:Guid>
    <b:Title>	الامارات والنمسا:علاقات تاريخية تعزز الشراكة الاستراتيجية الشاملة</b:Title>
    <b:Year>2021</b:Year>
    <b:Pages>ص 55.</b:Pages>
    <b:City>ابوظبي</b:City>
    <b:Publisher>مديرية التوجية لوزارة الدفاع الاماراتية</b:Publisher>
    <b:LCID>ar-IQ</b:LCID>
    <b:JournalName>مجلة درع الوطن،</b:JournalName>
    <b:Author>
      <b:Author>
        <b:NameList>
          <b:Person>
            <b:Last>الحداد</b:Last>
            <b:First>يوسف</b:First>
            <b:Middle>جمعه</b:Middle>
          </b:Person>
        </b:NameList>
      </b:Author>
    </b:Author>
    <b:Month>ايلول </b:Month>
    <b:Issue>العد:496</b:Issue>
    <b:RefOrder>22</b:RefOrder>
  </b:Source>
  <b:Source>
    <b:Tag>تدش</b:Tag>
    <b:SourceType>InternetSite</b:SourceType>
    <b:Guid>{F3AC2688-DBBA-4BC8-8E0B-4CAEA028083F}</b:Guid>
    <b:Title>تدشين أول سفينة صواريخ غنّاطة للقوات البحرية الإماراتية</b:Title>
    <b:JournalName>مجلة درع الوطن</b:JournalName>
    <b:LCID>ar-IQ</b:LCID>
    <b:Publisher>الموقع الالكتروني مديرية التوجية لوزارة الدفاع الاماراتية</b:Publisher>
    <b:Year>2023</b:Year>
    <b:URL>http://nationshield.ae/index.php/home/details/files/%D8%A7%D9%84%D8%B5%D9%86%D8%A7%D8%B9%D8%A7%D8%AA-%D8%A7%D9%84%D8%B9%D8%B3%D9%83%D8%B1%D9%8A%D8%A9-%D9%81%D9%8A-%D8%A7%D9%84%D8%A5%D9%85%D9%80%D8%A7%D8%B1%D8%A7%D8%AA...%D9%85%D8%A4%D8%B4%D8%B1%D8%A7%D8%A</b:URL>
    <b:Author>
      <b:Author>
        <b:NameList>
          <b:Person>
            <b:Last>وطن</b:Last>
            <b:First>الموقع</b:First>
            <b:Middle>الالكتروني لمجلة</b:Middle>
          </b:Person>
        </b:NameList>
      </b:Author>
    </b:Author>
    <b:RefOrder>23</b:RefOrder>
  </b:Source>
  <b:Source>
    <b:Tag>سلم٢٢</b:Tag>
    <b:SourceType>InternetSite</b:SourceType>
    <b:Guid>{AE2B316A-3160-482C-9FE6-DB38DC4BF24D}</b:Guid>
    <b:LCID>ar-IQ</b:LCID>
    <b:Author>
      <b:Author>
        <b:NameList>
          <b:Person>
            <b:Last>سلمان</b:Last>
            <b:First>مجدي</b:First>
          </b:Person>
          <b:Person>
            <b:Middle>علي</b:Middle>
            <b:First>يعقوب </b:First>
          </b:Person>
          <b:Person>
            <b:Middle>منعم</b:Middle>
            <b:First>عبدالناصر </b:First>
          </b:Person>
        </b:NameList>
      </b:Author>
    </b:Author>
    <b:Title>‎                               ‎وزير الدولة لشؤون الدفاع لـ"وام": مكانة قواتنا المسلحة نتاج رؤية القيادة الحكيمة وسنواصل الحفاظ على مكتسبات الاتحاد</b:Title>
    <b:Year>٢٠٢٢</b:Year>
    <b:Month>مايو</b:Month>
    <b:Day>٥</b:Day>
    <b:InternetSiteTitle>وكالة أنباء الإمارات</b:InternetSiteTitle>
    <b:RefOrder>24</b:RefOrder>
  </b:Source>
  <b:Source>
    <b:Tag>كاف21</b:Tag>
    <b:SourceType>InternetSite</b:SourceType>
    <b:Guid>{D68161BA-AD51-446C-9471-620DCF96C887}</b:Guid>
    <b:LCID>ar-IQ</b:LCID>
    <b:Title>دحض الأساطير المتعلقة بمبيعات الأسلحة والوظائف الأميركية،</b:Title>
    <b:Year>2021</b:Year>
    <b:City>بيروت</b:City>
    <b:Author>
      <b:Author>
        <b:NameList>
          <b:Person>
            <b:Last>كافرلي</b:Last>
            <b:First>جوناثان</b:First>
          </b:Person>
        </b:NameList>
      </b:Author>
    </b:Author>
    <b:Month>تموز</b:Month>
    <b:Day>19</b:Day>
    <b:URL>https://carnegie-mec.org/2021/07/19/ar-pub-84908</b:URL>
    <b:InternetSiteTitle>مركز مالكوم كير– كارنيغي للشرق الأوسط،</b:InternetSiteTitle>
    <b:RefOrder>25</b:RefOrder>
  </b:Source>
  <b:Source>
    <b:Tag>دزو20</b:Tag>
    <b:SourceType>JournalArticle</b:SourceType>
    <b:Guid>{CA0748B5-8054-4A93-921C-2993E342409A}</b:Guid>
    <b:LCID>ar-IQ</b:LCID>
    <b:Title>أستراتيجية الدفاع الخليجية تعتمد على 6 ركائز للاعتماد على الذات</b:Title>
    <b:Year>2020</b:Year>
    <b:Month>نيسان </b:Month>
    <b:City>جدة</b:City>
    <b:JournalName>مجلة آراء حول الخليج</b:JournalName>
    <b:Pages>ص 93.</b:Pages>
    <b:Author>
      <b:Author>
        <b:NameList>
          <b:Person>
            <b:Last>رابح</b:Last>
            <b:First>د.زواي</b:First>
          </b:Person>
        </b:NameList>
      </b:Author>
    </b:Author>
    <b:Issue>العدد:148</b:Issue>
    <b:RefOrder>26</b:RefOrder>
  </b:Source>
  <b:Source>
    <b:Tag>UAE22</b:Tag>
    <b:SourceType>InternetSite</b:SourceType>
    <b:Guid>{D3596AB6-DFB4-44A5-8C03-F69059C28A53}</b:Guid>
    <b:LCID>ar-IQ</b:LCID>
    <b:Author>
      <b:Author>
        <b:NameList>
          <b:Person>
            <b:Last>U.A.E</b:Last>
          </b:Person>
        </b:NameList>
      </b:Author>
    </b:Author>
    <b:Title>قانون الخدمة الوطنية</b:Title>
    <b:Year>2014</b:Year>
    <b:Month>يونيو</b:Month>
    <b:InternetSiteTitle>الموقع الرسمي للبوابة الرسمية لحكومة دولة الإمارات العربية المتحدة</b:InternetSiteTitle>
    <b:URL>https://u.ae/ar-AE/information-and-services/social-affairs/preserving-the-emirati-national-identity/the-uae-national-service-law</b:URL>
    <b:RefOrder>28</b:RefOrder>
  </b:Source>
  <b:Source>
    <b:Tag>وكا18</b:Tag>
    <b:SourceType>InternetSite</b:SourceType>
    <b:Guid>{90417BC5-DB92-486A-A5DE-868511AC48FA}</b:Guid>
    <b:LCID>ar-IQ</b:LCID>
    <b:Title>القيادة العامة للقوات المسلحة تعلن زيادة مدة الخدمة الوطنية إلى 16 شهرا</b:Title>
    <b:Year>2018</b:Year>
    <b:Month>تموز</b:Month>
    <b:Day>7</b:Day>
    <b:Author>
      <b:Author>
        <b:NameList>
          <b:Person>
            <b:Last>الرسمية</b:Last>
            <b:First>وكالة</b:First>
            <b:Middle>انباء الامارات</b:Middle>
          </b:Person>
        </b:NameList>
      </b:Author>
    </b:Author>
    <b:URL>https://wam.ae/ar/details/1395302697946</b:URL>
    <b:RefOrder>29</b:RefOrder>
  </b:Source>
  <b:Source>
    <b:Tag>دمح17</b:Tag>
    <b:SourceType>BookSection</b:SourceType>
    <b:Guid>{87163910-742D-4DF8-87E1-AF44E5C1C145}</b:Guid>
    <b:Title>التحديات العسكرية الخليجية الواقع والمستقبل...الخليج يواجه سبعة تحديات أمنية لاتهديدات أفتراضية،</b:Title>
    <b:Year>2017</b:Year>
    <b:City>جدة</b:City>
    <b:Publisher>مركز الخليج للابحاث</b:Publisher>
    <b:BookTitle>مجموعة باحثبن في التطورات الداخلية والاقليمية والدولية في الخليج 2016-2017،ط1</b:BookTitle>
    <b:Pages>ص18</b:Pages>
    <b:LCID>ar-IQ</b:LCID>
    <b:Author>
      <b:Author>
        <b:NameList>
          <b:Person>
            <b:Last>سيد</b:Last>
            <b:First>د.محمد</b:First>
            <b:Middle>علاء</b:Middle>
          </b:Person>
        </b:NameList>
      </b:Author>
    </b:Author>
    <b:RefOrder>30</b:RefOrder>
  </b:Source>
  <b:Source>
    <b:Tag>Nat14</b:Tag>
    <b:SourceType>InternetSite</b:SourceType>
    <b:Guid>{27F08CB8-8A38-4657-9A62-445F1963FE0C}</b:Guid>
    <b:Title>United Arab Emirates Military Stats</b:Title>
    <b:Year>2014</b:Year>
    <b:LCID>en-US</b:LCID>
    <b:Author>
      <b:Author>
        <b:NameList>
          <b:Person>
            <b:Last>Master</b:Last>
            <b:First>National</b:First>
          </b:Person>
        </b:NameList>
      </b:Author>
    </b:Author>
    <b:URL>https://www.nationmaster.com/country-info/profiles/United-Arab-Emirates/Military</b:URL>
    <b:RefOrder>31</b:RefOrder>
  </b:Source>
  <b:Source>
    <b:Tag>Naq14</b:Tag>
    <b:SourceType>Book</b:SourceType>
    <b:Guid>{82094352-C5B4-4AA9-8F95-54D0C29DBD94}</b:Guid>
    <b:LCID>en-US</b:LCID>
    <b:Author>
      <b:Author>
        <b:NameList>
          <b:Person>
            <b:Last>Naqbi</b:Last>
            <b:First>Major</b:First>
            <b:Middle>Sami Saeed Obaid Al</b:Middle>
          </b:Person>
        </b:NameList>
      </b:Author>
    </b:Author>
    <b:Title>UAE MILITARY</b:Title>
    <b:Year>2014</b:Year>
    <b:InternetSiteTitle>Canadian Forces  College,</b:InternetSiteTitle>
    <b:Pages>p.5</b:Pages>
    <b:City>Toronto</b:City>
    <b:Publisher>Canadian Forces College</b:Publisher>
    <b:RefOrder>32</b:RefOrder>
  </b:Source>
  <b:Source>
    <b:Tag>Uni1</b:Tag>
    <b:SourceType>InternetSite</b:SourceType>
    <b:Guid>{A16D3C7D-6780-479F-8C1F-C694A06F26F7}</b:Guid>
    <b:LCID>en-US</b:LCID>
    <b:Title>United Arab Emirates Land Forces military equipment and vehicles Emirati Army</b:Title>
    <b:Author>
      <b:Author>
        <b:NameList>
          <b:Person>
            <b:Last>Group</b:Last>
            <b:First>Army</b:First>
            <b:Middle>Recognition</b:Middle>
          </b:Person>
        </b:NameList>
      </b:Author>
    </b:Author>
    <b:Year>2023</b:Year>
    <b:ProductionCompany>Belgium</b:ProductionCompany>
    <b:URL>https://www.armyrecognition.com/united_arab_emirates_army_land_ground_forces_uk/united_arab_emirates_emirati_army_land_ground_forces_military_equipment_armoured_armored_vehicle_uk.html#chars</b:URL>
    <b:RefOrder>33</b:RefOrder>
  </b:Source>
  <b:Source>
    <b:Tag>Glo16</b:Tag>
    <b:SourceType>InternetSite</b:SourceType>
    <b:Guid>{BE7D3E06-EDE0-4B7D-8F6A-B5788CABA432}</b:Guid>
    <b:LCID>en-US</b:LCID>
    <b:Author>
      <b:Author>
        <b:NameList>
          <b:Person>
            <b:Last>Web</b:Last>
            <b:First>Global</b:First>
            <b:Middle>Security</b:Middle>
          </b:Person>
        </b:NameList>
      </b:Author>
    </b:Author>
    <b:Title>UAE Army Equipment</b:Title>
    <b:Year>2016</b:Year>
    <b:Month>12</b:Month>
    <b:Day>9</b:Day>
    <b:URL>https://www.globalsecurity.org/military/world/gulf/uae-army-equip.htm</b:URL>
    <b:RefOrder>34</b:RefOrder>
  </b:Source>
  <b:Source>
    <b:Tag>الج201</b:Tag>
    <b:SourceType>Book</b:SourceType>
    <b:Guid>{F765FC74-98B0-422E-804E-20C08BC3E9AB}</b:Guid>
    <b:LCID>ar-IQ</b:LCID>
    <b:Author>
      <b:Author>
        <b:Corporate>الجزائري, د.محمد نجاح محمد كاظم</b:Corporate>
      </b:Author>
    </b:Author>
    <b:Title>التوازنات الاستراتيجية الاقليمية ومستقبل الفاعلية الخليجية،ط1</b:Title>
    <b:Year>2020</b:Year>
    <b:City>بغداد</b:City>
    <b:Publisher>دار الكتب العلمية</b:Publisher>
    <b:Pages>ص 37-38.</b:Pages>
    <b:RefOrder>35</b:RefOrder>
  </b:Source>
  <b:Source>
    <b:Tag>دقح20</b:Tag>
    <b:SourceType>Book</b:SourceType>
    <b:Guid>{F470A59E-D953-428A-91FC-B2A44B7E068F}</b:Guid>
    <b:LCID>ar-IQ</b:LCID>
    <b:Title>التحديات الأمنية لدول مجلس التعاون الخليجي،ط1</b:Title>
    <b:Year>2020</b:Year>
    <b:City>بغداد</b:City>
    <b:Publisher>دار الكتب العلمية</b:Publisher>
    <b:Author>
      <b:Author>
        <b:Corporate>محمد, د.قحطان كاظم محمد ود.محمد نجاح</b:Corporate>
      </b:Author>
    </b:Author>
    <b:Pages>ص 169.</b:Pages>
    <b:RefOrder>36</b:RefOrder>
  </b:Source>
  <b:Source>
    <b:Tag>ساي19</b:Tag>
    <b:SourceType>BookSection</b:SourceType>
    <b:Guid>{7E4DB6FD-9596-4A38-A2A6-838329C82441}</b:Guid>
    <b:Title>الاتجاهات العالمية في عمليات نقل الاسلحة 2018</b:Title>
    <b:Year>2019</b:Year>
    <b:LCID>ar-IQ</b:LCID>
    <b:Author>
      <b:Author>
        <b:Corporate>وآخرون, سايمن</b:Corporate>
      </b:Author>
    </b:Author>
    <b:BookTitle>التسلح ونزع السلاح والأمن الدولي،ط1 ,ترجمة: عمر سعيد الايوبي وآخرون</b:BookTitle>
    <b:City>بيروت</b:City>
    <b:Publisher>مركز دراسات الوحدة العربية اصدارمعهد ستوكهولم لأبحاث السلام الدولي،</b:Publisher>
    <b:RefOrder>37</b:RefOrder>
  </b:Source>
  <b:Source>
    <b:Tag>ساي20</b:Tag>
    <b:SourceType>BookSection</b:SourceType>
    <b:Guid>{D29657A3-27B2-4417-82C8-39597A2A17C3}</b:Guid>
    <b:LCID>ar-IQ</b:LCID>
    <b:Author>
      <b:Author>
        <b:NameList>
          <b:Person>
            <b:Last>وآخرون</b:Last>
            <b:First>سايمن</b:First>
            <b:Middle>ت</b:Middle>
          </b:Person>
        </b:NameList>
      </b:Author>
    </b:Author>
    <b:Title> التطورات لدى المتلقين للاسلحة 2018</b:Title>
    <b:BookTitle>التسلح ونزع السلاح والأمن الدولي،ط1،اصدارمعهد ستوكهولم لأبحاث السلام الدولي،ترجمة: عمر سعيد الايوبي وآخرون</b:BookTitle>
    <b:Year>2020</b:Year>
    <b:City>بيروت</b:City>
    <b:Publisher>مركز دراسات الوحدة العربية</b:Publisher>
    <b:RefOrder>38</b:RefOrder>
  </b:Source>
  <b:Source>
    <b:Tag>الخ14</b:Tag>
    <b:SourceType>InternetSite</b:SourceType>
    <b:Guid>{3DB9CBE6-1DAD-4BAE-9346-D0A0C912EDBB}</b:Guid>
    <b:Title>نبذة عن الهيئة : الخدمة الوطنية في دولة الامارات العربية المتحدة</b:Title>
    <b:Year>2014</b:Year>
    <b:LCID>ar-IQ</b:LCID>
    <b:Author>
      <b:Author>
        <b:NameList>
          <b:Person>
            <b:Last>الاحتياطية</b:Last>
            <b:First>الخدمة</b:First>
            <b:Middle>الوطنية و</b:Middle>
          </b:Person>
        </b:NameList>
      </b:Author>
    </b:Author>
    <b:Month>مايو</b:Month>
    <b:Day>28</b:Day>
    <b:URL>https://www.uaensr.ae/about-us</b:URL>
    <b:RefOrder>27</b:RefOrder>
  </b:Source>
  <b:Source>
    <b:Tag>محم16</b:Tag>
    <b:SourceType>Book</b:SourceType>
    <b:Guid>{F36927AC-DA36-46BA-B642-C49ECCE76131}</b:Guid>
    <b:Title>الامكانات العسكرية لمجلس التعاون لدول الخليج الغربي بعد 2003،ط1</b:Title>
    <b:Year>2016</b:Year>
    <b:LCID>ar-IQ</b:LCID>
    <b:City>بيروت</b:City>
    <b:Publisher>دار البصائر</b:Publisher>
    <b:Author>
      <b:Author>
        <b:Corporate>الجزائري, محمد نجاح محمد كاظم</b:Corporate>
      </b:Author>
    </b:Author>
    <b:Pages>ص 90-91.</b:Pages>
    <b:RefOrder>39</b:RefOrder>
  </b:Source>
  <b:Source>
    <b:Tag>عاد8م</b:Tag>
    <b:SourceType>Report</b:SourceType>
    <b:Guid>{02167518-7AAF-4553-BB27-CE96081BCE5B}</b:Guid>
    <b:LCID>ar-IQ</b:LCID>
    <b:Title>مفهوم القوة في العلاقات الدولية 1991-2017 (المنظور الأمريكي: دراسة حالة)</b:Title>
    <b:Year>2018</b:Year>
    <b:City>الأردن</b:City>
    <b:Publisher>رسالة ماجستير ، جامعة الشرق الأوسط_كلية الآداب والعلوم_قسم العلوم السياسي</b:Publisher>
    <b:Author>
      <b:Author>
        <b:NameList>
          <b:Person>
            <b:Last>العقيبي</b:Last>
            <b:First>عادل</b:First>
            <b:Middle>علي سليمان موسى</b:Middle>
          </b:Person>
        </b:NameList>
      </b:Author>
    </b:Author>
    <b:Pages> ص 97_99 </b:Pages>
    <b:RefOrder>1</b:RefOrder>
  </b:Source>
  <b:Source>
    <b:Tag>أنم9م</b:Tag>
    <b:SourceType>Book</b:SourceType>
    <b:Guid>{A088804D-5008-4F96-892B-D52E0D64A59A}</b:Guid>
    <b:Title>الحرب في السياسة الخارجية الأمريكية بعد الحرب الباردة</b:Title>
    <b:Year>2019</b:Year>
    <b:Publisher>دار الأكاديميون للنشر والتوزيع</b:Publisher>
    <b:City>الأردن</b:City>
    <b:LCID>ar-IQ</b:LCID>
    <b:Author>
      <b:Author>
        <b:NameList>
          <b:Person>
            <b:Last>جواد</b:Last>
            <b:First>أنمار</b:First>
            <b:Middle>موسى</b:Middle>
          </b:Person>
        </b:NameList>
      </b:Author>
    </b:Author>
    <b:Pages> ص 83</b:Pages>
    <b:RefOrder>2</b:RefOrder>
  </b:Source>
  <b:Source>
    <b:Tag>فاي20</b:Tag>
    <b:SourceType>JournalArticle</b:SourceType>
    <b:Guid>{E3D298B1-2E28-4881-949F-277322116515}</b:Guid>
    <b:Title>العقوبات الاقتصادية في السياسة الخارجية الأمريكية </b:Title>
    <b:Year>2020</b:Year>
    <b:City>الجزائر </b:City>
    <b:Publisher>جامعة منتوري قسنطينة </b:Publisher>
    <b:LCID>ar-IQ</b:LCID>
    <b:JournalName> مجلة العلوم الإنسانية </b:JournalName>
    <b:Pages>ص 298_299</b:Pages>
    <b:Author>
      <b:Author>
        <b:NameList>
          <b:Person>
            <b:Last>حمزة</b:Last>
            <b:First>فايزة</b:First>
            <b:Middle>بن</b:Middle>
          </b:Person>
        </b:NameList>
      </b:Author>
    </b:Author>
    <b:Volume> المجلد (31)</b:Volume>
    <b:Issue>عدد (1) </b:Issue>
    <b:RefOrder>3</b:RefOrder>
  </b:Source>
  <b:Source>
    <b:Tag>عمي17</b:Tag>
    <b:SourceType>Report</b:SourceType>
    <b:Guid>{DE73E35F-D325-4072-BAAE-5DA47FD01A79}</b:Guid>
    <b:LCID>ar-IQ</b:LCID>
    <b:Title>العقوبات الاقتصادية كوسيلة ردع على المستوى الدولي</b:Title>
    <b:Year>2017</b:Year>
    <b:Pages>ص 19_30 .</b:Pages>
    <b:City>الجزائر</b:City>
    <b:Publisher> جامعة العربي بن مهيدي_  كلية الحقوق والعلوم السياسية_قسم الحقوق </b:Publisher>
    <b:Author>
      <b:Author>
        <b:NameList>
          <b:Person>
            <b:Last>رشدي</b:Last>
            <b:First>عميش</b:First>
          </b:Person>
        </b:NameList>
      </b:Author>
    </b:Author>
    <b:ThesisType>رسالة ماجستير</b:ThesisType>
    <b:RefOrder>4</b:RefOrder>
  </b:Source>
  <b:Source>
    <b:Tag>بلع22</b:Tag>
    <b:SourceType>JournalArticle</b:SourceType>
    <b:Guid>{49E3A91B-B279-4FCA-987E-0BF6B16EB41D}</b:Guid>
    <b:Title>استراتيجية الهيمنة الأمريكية العالمية: الأدوات والتداعيات </b:Title>
    <b:Year>2022</b:Year>
    <b:City>الجزائر </b:City>
    <b:LCID>ar-IQ</b:LCID>
    <b:JournalName>مجلة الأكاديمية للدراسات الاجتماعية والإنسانية </b:JournalName>
    <b:Pages>ص 296_297 .</b:Pages>
    <b:Author>
      <b:Author>
        <b:NameList>
          <b:Person>
            <b:Last>رشيد</b:Last>
            <b:First>بلعريف</b:First>
          </b:Person>
        </b:NameList>
      </b:Author>
      <b:Editor>
        <b:NameList>
          <b:Person>
            <b:Last>الشلف</b:Last>
            <b:First>جامعة</b:First>
            <b:Middle>حسيبة بن بوعلي</b:Middle>
          </b:Person>
        </b:NameList>
      </b:Editor>
    </b:Author>
    <b:Volume>المجلد (14)</b:Volume>
    <b:Issue> العدد (1)</b:Issue>
    <b:RefOrder>5</b:RefOrder>
  </b:Source>
  <b:Source>
    <b:Tag>سلي09</b:Tag>
    <b:SourceType>JournalArticle</b:SourceType>
    <b:Guid>{B92D23E0-810E-4764-8037-B7968D1C13DE}</b:Guid>
    <b:LCID>ar-IQ</b:LCID>
    <b:Title>مقومات القوة الأمريكية وأثرها في النظام الدولي</b:Title>
    <b:JournalName>مجلة دراسات دولية</b:JournalName>
    <b:Year>2009</b:Year>
    <b:Author>
      <b:Author>
        <b:NameList>
          <b:Person>
            <b:Last>علي</b:Last>
            <b:First>سليم</b:First>
            <b:Middle>كاطع</b:Middle>
          </b:Person>
        </b:NameList>
      </b:Author>
    </b:Author>
    <b:City>العراق </b:City>
    <b:Publisher>جامعة بغداد</b:Publisher>
    <b:Issue>العدد (42)</b:Issue>
    <b:Pages>ص164</b:Pages>
    <b:RefOrder>6</b:RefOrder>
  </b:Source>
  <b:Source>
    <b:Tag>زنا87</b:Tag>
    <b:SourceType>Book</b:SourceType>
    <b:Guid>{FF091639-A3B4-4E46-ADBA-D1D1BA9400D7}</b:Guid>
    <b:Title>حرب النجوم والحرب العالمية الثالثة</b:Title>
    <b:Year>1987</b:Year>
    <b:Pages>ص 68_69</b:Pages>
    <b:LCID>ar-IQ</b:LCID>
    <b:Author>
      <b:Author>
        <b:NameList>
          <b:Person>
            <b:Last>زناد</b:Last>
            <b:First>موسى</b:First>
          </b:Person>
        </b:NameList>
      </b:Author>
    </b:Author>
    <b:City>لبنان</b:City>
    <b:Publisher>دار الرائد العربي</b:Publisher>
    <b:RefOrder>7</b:RefOrder>
  </b:Source>
  <b:Source>
    <b:Tag>الخ22</b:Tag>
    <b:SourceType>JournalArticle</b:SourceType>
    <b:Guid>{7F656CB1-B194-4AF8-AC69-67461F47AFF0}</b:Guid>
    <b:Title> رؤية تحليلية </b:Title>
    <b:Year>2022</b:Year>
    <b:City>مصر </b:City>
    <b:Publisher>جامعة بني سويف</b:Publisher>
    <b:LCID>ar-IQ</b:LCID>
    <b:Author>
      <b:Author>
        <b:NameList>
          <b:Person>
            <b:Last>الخارجي</b:Last>
            <b:First>عسكرة</b:First>
            <b:Middle>الفضاء</b:Middle>
          </b:Person>
          <b:Person>
            <b:Last>البهي</b:Last>
            <b:Middle>محمود </b:Middle>
            <b:First>رغدة </b:First>
          </b:Person>
        </b:NameList>
      </b:Author>
    </b:Author>
    <b:JournalName>مجلة كلية السياسة والاقتصاد</b:JournalName>
    <b:Pages>ص 463 .</b:Pages>
    <b:Issue>العدد(16)</b:Issue>
    <b:RefOrder>8</b:RefOrder>
  </b:Source>
  <b:Source>
    <b:Tag>بنج14</b:Tag>
    <b:SourceType>Book</b:SourceType>
    <b:Guid>{1D08DC50-DE53-4225-8EDF-FE9B8BB0D272}</b:Guid>
    <b:LCID>ar-IQ</b:LCID>
    <b:Title>حرب الطائرات بدون طيار القتل بالتحكم عن بعد ، ترجمة : أيهم الصباغ</b:Title>
    <b:Year>2014</b:Year>
    <b:Pages> ص 40 _56 .</b:Pages>
    <b:Author>
      <b:Author>
        <b:NameList>
          <b:Person>
            <b:Last>بنجامن</b:Last>
            <b:First>ميديا</b:First>
          </b:Person>
        </b:NameList>
      </b:Author>
    </b:Author>
    <b:City>قطر</b:City>
    <b:Publisher>منتدى العلاقات العربية والدولية للنشر</b:Publisher>
    <b:RefOrder>9</b:RefOrder>
  </b:Source>
  <b:Source>
    <b:Tag>خلي21</b:Tag>
    <b:SourceType>Report</b:SourceType>
    <b:Guid>{E24654A0-4697-477D-8D93-49DF73FB81C2}</b:Guid>
    <b:LCID>ar-IQ</b:LCID>
    <b:Title>مستقبل الطيران المسير في المواجهة العسكرية </b:Title>
    <b:Year>2021</b:Year>
    <b:City>قطر</b:City>
    <b:Publisher>جامعة قطر_كلية الآداب والعلوم_قسم الدراسات الدفاعية</b:Publisher>
    <b:Author>
      <b:Author>
        <b:NameList>
          <b:Person>
            <b:Last>خليفة</b:Last>
            <b:First>مبارك</b:First>
            <b:Middle>عبد الله مبارك آل</b:Middle>
          </b:Person>
        </b:NameList>
      </b:Author>
    </b:Author>
    <b:ThesisType>رسالة ماجستير</b:ThesisType>
    <b:Pages>ص 16 .</b:Pages>
    <b:RefOrder>10</b:RefOrder>
  </b:Source>
  <b:Source>
    <b:Tag>برا99</b:Tag>
    <b:SourceType>Book</b:SourceType>
    <b:Guid>{3EF9CF0D-A349-4C91-BBDB-7F1B6FEF6EB9}</b:Guid>
    <b:Title> تكنولوجيا التجسس نظرة شاملة إلى وسائل التجسس الحديثة ، ترجمة : علي جواد حسين  .</b:Title>
    <b:Year>1999</b:Year>
    <b:Publisher> الدار العربية للموسوعات</b:Publisher>
    <b:City>لبنان</b:City>
    <b:LCID>ar-IQ</b:LCID>
    <b:Author>
      <b:Author>
        <b:NameList>
          <b:Person>
            <b:Last>يوست</b:Last>
            <b:First>براهام</b:First>
          </b:Person>
        </b:NameList>
      </b:Author>
    </b:Author>
    <b:Pages>ص 367_ 369</b:Pages>
    <b:RefOrder>11</b:RefOrder>
  </b:Source>
  <b:Source>
    <b:Tag>أحم16</b:Tag>
    <b:SourceType>JournalArticle</b:SourceType>
    <b:Guid>{AE55A1E7-11F9-423D-AB8F-4CB30A270E12}</b:Guid>
    <b:Title> الشركات العسكرية والأمنية الخاصة: أذرع طويلة لمهمات مختلفة </b:Title>
    <b:Year>2016</b:Year>
    <b:City>لبنان </b:City>
    <b:Publisher> وزارة الدفاع اللبنانية </b:Publisher>
    <b:LCID>ar-IQ</b:LCID>
    <b:JournalName> مجلة الجيش ، منشورات دراسات وأبحاث </b:JournalName>
    <b:Author>
      <b:Author>
        <b:NameList>
          <b:Person>
            <b:Last>علو</b:Last>
            <b:First>أحمد</b:First>
          </b:Person>
        </b:NameList>
      </b:Author>
    </b:Author>
    <b:Issue>العدد (369) </b:Issue>
    <b:RefOrder>12</b:RefOrder>
  </b:Source>
  <b:Source>
    <b:Tag>الل</b:Tag>
    <b:SourceType>JournalArticle</b:SourceType>
    <b:Guid>{2E846509-C2F8-4497-80FD-EE571A4559FA}</b:Guid>
    <b:LCID>ar-IQ</b:LCID>
    <b:Author>
      <b:Author>
        <b:NameList>
          <b:Person>
            <b:Last>اللطيف</b:Last>
            <b:First>سامر</b:First>
            <b:Middle>مؤيد عبد</b:Middle>
          </b:Person>
        </b:NameList>
      </b:Author>
    </b:Author>
    <b:Title>الحرب في الفضاء الرقمي رؤية مستقبلية</b:Title>
    <b:JournalName>مجلة رسالة الحقوق</b:JournalName>
    <b:Volume>المجلد (7)</b:Volume>
    <b:Issue>العدد (2)</b:Issue>
    <b:Year>2015</b:Year>
    <b:Pages>ص 104_105 </b:Pages>
    <b:City>العراق </b:City>
    <b:Publisher>جامعة كربلاء_كلية القانون</b:Publisher>
    <b:RefOrder>13</b:RefOrder>
  </b:Source>
  <b:Source>
    <b:Tag>حسن20</b:Tag>
    <b:SourceType>Book</b:SourceType>
    <b:Guid>{F9ED0278-4450-40E4-B456-18C37A561CAA}</b:Guid>
    <b:LCID>ar-IQ</b:LCID>
    <b:Title>الإعلام والسياسة الخارجية الولايات المتحدة الأمريكية : دراسة حالة </b:Title>
    <b:Year>2020</b:Year>
    <b:Pages>ص 9 </b:Pages>
    <b:Author>
      <b:Author>
        <b:NameList>
          <b:Person>
            <b:Last>حسن</b:Last>
            <b:First>هارون</b:First>
          </b:Person>
        </b:NameList>
      </b:Author>
    </b:Author>
    <b:City>الإمارات</b:City>
    <b:Publisher>مركز الإمارات للدراسات والبحوث الاستراتيجية</b:Publisher>
    <b:RefOrder>14</b:RefOrder>
  </b:Source>
  <b:Source>
    <b:Tag>جعي17</b:Tag>
    <b:SourceType>Book</b:SourceType>
    <b:Guid>{55414D53-DD54-42FD-BB2F-CBCDDA14CB88}</b:Guid>
    <b:LCID>ar-IQ</b:LCID>
    <b:Author>
      <b:Author>
        <b:NameList>
          <b:Person>
            <b:Last>جعيجع</b:Last>
            <b:First>عبد</b:First>
            <b:Middle>الوهاب</b:Middle>
          </b:Person>
        </b:NameList>
      </b:Author>
    </b:Author>
    <b:Title>الأمن المعلوماتي وإدارة العلاقات الدولية </b:Title>
    <b:Year>2017</b:Year>
    <b:City>الجزائر</b:City>
    <b:Publisher>دار الخلدونية</b:Publisher>
    <b:Pages>ص 26_27</b:Pages>
    <b:RefOrder>15</b:RefOrder>
  </b:Source>
  <b:Source>
    <b:Tag>سلا10</b:Tag>
    <b:SourceType>JournalArticle</b:SourceType>
    <b:Guid>{3D994FEE-6557-497F-B3DD-D4D45E288332}</b:Guid>
    <b:Title> فلسفة الإعلام الأمريكي والشبكات الفضائية </b:Title>
    <b:Year>2010</b:Year>
    <b:City>العراق </b:City>
    <b:Publisher>جامعة بغداد_كلية الاعلام </b:Publisher>
    <b:LCID>ar-IQ</b:LCID>
    <b:JournalName> مجلة الباحث الاعلامي</b:JournalName>
    <b:Pages>ص 136 </b:Pages>
    <b:Author>
      <b:Author>
        <b:NameList>
          <b:Person>
            <b:Last>الزغبي</b:Last>
            <b:First>سلافة</b:First>
            <b:Middle>فاروق</b:Middle>
          </b:Person>
        </b:NameList>
      </b:Author>
    </b:Author>
    <b:Issue>العدد (8)</b:Issue>
    <b:RefOrder>16</b:RefOrder>
  </b:Source>
  <b:Source>
    <b:Tag>Vic19</b:Tag>
    <b:SourceType>Book</b:SourceType>
    <b:Guid>{707842A1-3637-4B45-B90D-88ABDB1B70F2}</b:Guid>
    <b:LCID>en-US</b:LCID>
    <b:Author>
      <b:Author>
        <b:NameList>
          <b:Person>
            <b:Last>Victoria</b:Last>
            <b:First>Arthur</b:First>
          </b:Person>
        </b:NameList>
      </b:Author>
    </b:Author>
    <b:Title>Haarp :Tesla Technology Plus</b:Title>
    <b:Year>2019</b:Year>
    <b:City>Germany</b:City>
    <b:Publisher>ResearchGate</b:Publisher>
    <b:Pages> p p 1_2 .</b:Pages>
    <b:RefOrder>17</b:RefOrder>
  </b:Source>
  <b:Source>
    <b:Tag>Con17</b:Tag>
    <b:SourceType>Book</b:SourceType>
    <b:Guid>{6897FEBB-2A10-496E-BF68-093EBB5D391A}</b:Guid>
    <b:LCID>en-US</b:LCID>
    <b:Title>Control Systems Design and Climate Change Contribution to the Experts' Roundtable on Sustainable Climate Management Strategies</b:Title>
    <b:Year>2017</b:Year>
    <b:City>Spain</b:City>
    <b:Publisher> The Getty Conservation Institute</b:Publisher>
    <b:Author>
      <b:Author>
        <b:NameList>
          <b:Person>
            <b:Last>Conrad</b:Last>
            <b:First>Climate</b:First>
          </b:Person>
        </b:NameList>
      </b:Author>
    </b:Author>
    <b:Pages> p 1. </b:Pages>
    <b:RefOrder>18</b:RefOrder>
  </b:Source>
  <b:Source>
    <b:Tag>رحم17</b:Tag>
    <b:SourceType>Book</b:SourceType>
    <b:Guid>{2502251E-F1AE-4550-A100-6733012956C2}</b:Guid>
    <b:LCID>ar-IQ</b:LCID>
    <b:Author>
      <b:Author>
        <b:NameList>
          <b:Person>
            <b:Last>إبراهيم</b:Last>
            <b:First>رحمة</b:First>
          </b:Person>
        </b:NameList>
      </b:Author>
    </b:Author>
    <b:Title>أمننة الطبيعة : كيف تحول المناخ إلى سلاح عسكري أمريكي؟ </b:Title>
    <b:Year>2017</b:Year>
    <b:City>الإمارات </b:City>
    <b:Publisher>مركز المستقبل للأبحاث والدراسات المتقدمة </b:Publisher>
    <b:RefOrder>19</b:RefOrder>
  </b:Source>
  <b:Source>
    <b:Tag>ولا16</b:Tag>
    <b:SourceType>Book</b:SourceType>
    <b:Guid>{A83DBDE6-F2AE-4FCF-A633-D3BCCC7FA377}</b:Guid>
    <b:LCID>ar-IQ</b:LCID>
    <b:Title> الخطاب الدعائي الأمريكي إزاء الشرق الأوسط دراسة تحليلية</b:Title>
    <b:Year>2016</b:Year>
    <b:City>الاردن</b:City>
    <b:Publisher>دار غيداء للنشر و التوزيع</b:Publisher>
    <b:Author>
      <b:Author>
        <b:NameList>
          <b:Person>
            <b:Last>الربيعي</b:Last>
            <b:First>ولاء</b:First>
            <b:Middle>محمد علي حسين</b:Middle>
          </b:Person>
        </b:NameList>
      </b:Author>
    </b:Author>
    <b:Pages>ص 126 .</b:Pages>
    <b:RefOrder>20</b:RefOrder>
  </b:Source>
  <b:Source>
    <b:Tag>مال</b:Tag>
    <b:SourceType>Book</b:SourceType>
    <b:Guid>{A0D58CF1-0BFA-44DF-B985-38A708FFBDC9}</b:Guid>
    <b:LCID>ar-IQ</b:LCID>
    <b:Author>
      <b:Author>
        <b:NameList>
          <b:Person>
            <b:Last>واخرون</b:Last>
            <b:First>مالك</b:First>
            <b:Middle>عبيد أبو شهيوة</b:Middle>
          </b:Person>
        </b:NameList>
      </b:Author>
    </b:Author>
    <b:Title>الايديولوجيا والسياسة دراسات في الايديولوجيا السياسية المعاصرة ، الجزء الأول </b:Title>
    <b:Year>1995</b:Year>
    <b:City>ليبيا</b:City>
    <b:Publisher>الدار الجماهيرية للنشر والتوزيع والإعلان</b:Publisher>
    <b:Pages>ص 303 .</b:Pages>
    <b:RefOrder>21</b:RefOrder>
  </b:Source>
  <b:Source>
    <b:Tag>يسر22</b:Tag>
    <b:SourceType>Book</b:SourceType>
    <b:Guid>{A4A40294-CB20-4CB9-8C9F-9B262E648C3D}</b:Guid>
    <b:LCID>ar-IQ</b:LCID>
    <b:Author>
      <b:Author>
        <b:NameList>
          <b:Person>
            <b:Last>ستار</b:Last>
            <b:First>يسرى</b:First>
          </b:Person>
        </b:NameList>
      </b:Author>
    </b:Author>
    <b:Title>مراكز الفكر ودورها في السياسة الخارجية للولايات المتحدة الأمريكية</b:Title>
    <b:Year>2022</b:Year>
    <b:City>العراق</b:City>
    <b:Publisher>مركز رواق بغداد</b:Publisher>
    <b:Pages>ص1-6</b:Pages>
    <b:RefOrder>22</b:RefOrder>
  </b:Source>
  <b:Source>
    <b:Tag>عاش05</b:Tag>
    <b:SourceType>Book</b:SourceType>
    <b:Guid>{1049552B-E647-423E-8D56-64CBD7A6AEAE}</b:Guid>
    <b:LCID>ar-IQ</b:LCID>
    <b:Author>
      <b:Author>
        <b:NameList>
          <b:Person>
            <b:Last>عاشور</b:Last>
            <b:First>مصطفى</b:First>
          </b:Person>
        </b:NameList>
      </b:Author>
    </b:Author>
    <b:Title>الميكروبات والحرب البيولوجية  </b:Title>
    <b:Year>2005</b:Year>
    <b:City>مصر </b:City>
    <b:Publisher>منشأة المعارف للنشر</b:Publisher>
    <b:Pages>ص 7 .</b:Pages>
    <b:RefOrder>23</b:RefOrder>
  </b:Source>
  <b:Source>
    <b:Tag>مني10</b:Tag>
    <b:SourceType>Book</b:SourceType>
    <b:Guid>{70F2EEEB-8AB6-49D8-9D71-59B5723DED46}</b:Guid>
    <b:LCID>ar-IQ</b:LCID>
    <b:Title> أسلحة الدمار الشامل الكيماوية - البيولوجية - النووية </b:Title>
    <b:Year>2010</b:Year>
    <b:City>الأردن </b:City>
    <b:Publisher>دار زهران للنشر</b:Publisher>
    <b:Author>
      <b:Author>
        <b:NameList>
          <b:Person>
            <b:Last>وآخرون</b:Last>
            <b:First>منيب</b:First>
            <b:Middle>الساكت</b:Middle>
          </b:Person>
        </b:NameList>
      </b:Author>
    </b:Author>
    <b:Pages> ص 130 .</b:Pages>
    <b:RefOrder>24</b:RefOrder>
  </b:Source>
  <b:Source>
    <b:Tag>الس20</b:Tag>
    <b:SourceType>Book</b:SourceType>
    <b:Guid>{195FDB38-3741-471C-A93B-0CE31207C366}</b:Guid>
    <b:LCID>ar-IQ</b:LCID>
    <b:Title>دراسة في الحرب البيولوجية </b:Title>
    <b:Year>2020</b:Year>
    <b:City>مصر</b:City>
    <b:Publisher>دار الكتب والوثائق المصرية </b:Publisher>
    <b:Author>
      <b:Author>
        <b:NameList>
          <b:Person>
            <b:Last>مجاهد</b:Last>
            <b:First>السيد</b:First>
          </b:Person>
        </b:NameList>
      </b:Author>
    </b:Author>
    <b:Pages>ص 10 </b:Pages>
    <b:RefOrder>25</b:RefOrder>
  </b:Source>
  <b:Source>
    <b:Tag>هيب62</b:Tag>
    <b:SourceType>Book</b:SourceType>
    <b:Guid>{300CED4E-06A2-4296-A581-A8BDFE670F8B}</b:Guid>
    <b:LCID>ar-IQ</b:LCID>
    <b:Author>
      <b:Author>
        <b:Corporate>هيبروسكوت, ويليام</b:Corporate>
      </b:Author>
    </b:Author>
    <b:Title>تاريخ عهد فرديناند وإيزابيلا الكاثوليكية ، مختصر ومحرر بواسطة سي هارفي جافدينر </b:Title>
    <b:Year>1962</b:Year>
    <b:City>لندن</b:City>
    <b:Pages>ص242</b:Pages>
    <b:RefOrder>1</b:RefOrder>
  </b:Source>
  <b:Source>
    <b:Tag>بوف88</b:Tag>
    <b:SourceType>Book</b:SourceType>
    <b:Guid>{FC7B039C-C83A-44A9-980D-F6EE9619ADC8}</b:Guid>
    <b:LCID>ar-IQ</b:LCID>
    <b:Title>تجارة الذهب وسكان المغرب الكبير، ترجمة الهادي بو لقمه و محمد عزيز، ط2</b:Title>
    <b:Year>1988</b:Year>
    <b:City>بنغازي</b:City>
    <b:Publisher>منشورات جامعة قاريونس</b:Publisher>
    <b:Author>
      <b:Author>
        <b:Corporate>بوفيل, هاليت</b:Corporate>
      </b:Author>
    </b:Author>
    <b:Pages>ص245</b:Pages>
    <b:RefOrder>2</b:RefOrder>
  </b:Source>
  <b:Source>
    <b:Tag>مجه02</b:Tag>
    <b:SourceType>Book</b:SourceType>
    <b:Guid>{15C8440B-CB58-404B-9B0C-FEC8D892B649}</b:Guid>
    <b:Author>
      <b:Author>
        <b:NameList>
          <b:Person>
            <b:Last>مجهول</b:Last>
          </b:Person>
        </b:NameList>
      </b:Author>
    </b:Author>
    <b:Title>نبذة  العصر  في  اخبار  ملوك  بني  نصر، تحقيق، محمد رضوان الداية، ط2،،</b:Title>
    <b:Year>2002</b:Year>
    <b:LCID>ar-IQ</b:LCID>
    <b:Pages>ص108-109</b:Pages>
    <b:City>بيروت</b:City>
    <b:Publisher>دار الفكر</b:Publisher>
    <b:RefOrder>3</b:RefOrder>
  </b:Source>
  <b:Source>
    <b:Tag>كار84</b:Tag>
    <b:SourceType>Book</b:SourceType>
    <b:Guid>{26B37C3E-DADC-459C-8A4B-2CD816D61D13}</b:Guid>
    <b:LCID>ar-IQ</b:LCID>
    <b:Author>
      <b:Author>
        <b:NameList>
          <b:Person>
            <b:Last>كارباخال</b:Last>
          </b:Person>
        </b:NameList>
      </b:Author>
    </b:Author>
    <b:Title>افريقيا، ترجمة: محمد حجي وآخرون،  ج1</b:Title>
    <b:Year>1984</b:Year>
    <b:City>الرباط</b:City>
    <b:Publisher>مكتبة المعارف</b:Publisher>
    <b:Pages> ص 432</b:Pages>
    <b:RefOrder>4</b:RefOrder>
  </b:Source>
  <b:Source>
    <b:Tag>هلا10</b:Tag>
    <b:SourceType>Book</b:SourceType>
    <b:Guid>{4D0B23E4-FAEE-43D3-8792-8649CECA0B70}</b:Guid>
    <b:LCID>ar-IQ</b:LCID>
    <b:Author>
      <b:Author>
        <b:Corporate>هلايلي, حنفي</b:Corporate>
      </b:Author>
    </b:Author>
    <b:Title>ابحاث ودراسات في التاريخ الاندلسي الموريسكي</b:Title>
    <b:Year>2010</b:Year>
    <b:City>الجزائر</b:City>
    <b:Publisher>دار الهدى</b:Publisher>
    <b:Pages>ص 95</b:Pages>
    <b:RefOrder>5</b:RefOrder>
  </b:Source>
  <b:Source>
    <b:Tag>خلد05</b:Tag>
    <b:SourceType>Book</b:SourceType>
    <b:Guid>{21900264-DD16-42AE-A9ED-9D6855481AE2}</b:Guid>
    <b:LCID>ar-IQ</b:LCID>
    <b:Author>
      <b:Author>
        <b:NameList>
          <b:Person>
            <b:Last>خلدون</b:Last>
            <b:First>عبد</b:First>
            <b:Middle>الرحمن بن محمد ابن</b:Middle>
          </b:Person>
        </b:NameList>
      </b:Author>
    </b:Author>
    <b:Title>مقدمة ابن خلدون، تصحيح وفهرسة ابو عبد الله  المندوة، ط4</b:Title>
    <b:Year>2005</b:Year>
    <b:City>بيروت</b:City>
    <b:Pages>ص 88</b:Pages>
    <b:RefOrder>6</b:RefOrder>
  </b:Source>
  <b:Source>
    <b:Tag>اسم18</b:Tag>
    <b:SourceType>Book</b:SourceType>
    <b:Guid>{A4F8789A-0AE3-482E-B9F4-42041EC84C54}</b:Guid>
    <b:LCID>ar-IQ</b:LCID>
    <b:Title> تاريخ الاندلس الاقتصادي والاجتماعي ، ط1</b:Title>
    <b:Year>2018</b:Year>
    <b:City>عمان</b:City>
    <b:Publisher>مركز الكتاب الاكاديمي</b:Publisher>
    <b:Author>
      <b:Author>
        <b:NameList>
          <b:Person>
            <b:Last>السامعي</b:Last>
            <b:First>اسماعيل</b:First>
          </b:Person>
        </b:NameList>
      </b:Author>
    </b:Author>
    <b:Pages>،ص 327</b:Pages>
    <b:RefOrder>7</b:RefOrder>
  </b:Source>
  <b:Source>
    <b:Tag>Buz98</b:Tag>
    <b:SourceType>Book</b:SourceType>
    <b:Guid>{65D999E5-C2D0-4502-8569-2E40189B06C8}</b:Guid>
    <b:LCID>en-US</b:LCID>
    <b:Author>
      <b:Author>
        <b:NameList>
          <b:Person>
            <b:Last>Buzan</b:Last>
            <b:First>Barry</b:First>
          </b:Person>
          <b:Person>
            <b:Last>Waever</b:Last>
            <b:First>Ole</b:First>
          </b:Person>
          <b:Person>
            <b:Last>Wilde</b:Last>
            <b:First>Jaap de</b:First>
          </b:Person>
        </b:NameList>
      </b:Author>
    </b:Author>
    <b:Title>Security: A New Framework of Analysis</b:Title>
    <b:Year>1998</b:Year>
    <b:City>London</b:City>
    <b:Publisher>Lynne Reinner Publishers</b:Publisher>
    <b:RefOrder>2</b:RefOrder>
  </b:Source>
  <b:Source>
    <b:Tag>Bar83</b:Tag>
    <b:SourceType>Book</b:SourceType>
    <b:Guid>{80BC9F2A-290B-4C44-B8C4-DE212BDD3A3F}</b:Guid>
    <b:LCID>en-US</b:LCID>
    <b:Author>
      <b:Author>
        <b:NameList>
          <b:Person>
            <b:Last>Buzan</b:Last>
            <b:First>Barry</b:First>
          </b:Person>
        </b:NameList>
      </b:Author>
    </b:Author>
    <b:Title>People, States, and Fear, </b:Title>
    <b:Year>1983</b:Year>
    <b:City>Brighton</b:City>
    <b:Publisher>Wheatsheaf</b:Publisher>
    <b:RefOrder>3</b:RefOrder>
  </b:Source>
  <b:Source>
    <b:Tag>Bar03</b:Tag>
    <b:SourceType>Book</b:SourceType>
    <b:Guid>{B070254A-775F-497F-835F-3794FFE5DF34}</b:Guid>
    <b:Author>
      <b:Author>
        <b:NameList>
          <b:Person>
            <b:Last>Buzan</b:Last>
            <b:First>Barry</b:First>
          </b:Person>
          <b:Person>
            <b:Last>Weaver</b:Last>
            <b:First>Ole</b:First>
          </b:Person>
        </b:NameList>
      </b:Author>
    </b:Author>
    <b:Title>Power and Regions: The Structure of International Security</b:Title>
    <b:Year>2003</b:Year>
    <b:City>Cambridge</b:City>
    <b:Publisher>Cambridge University Press</b:Publisher>
    <b:RefOrder>4</b:RefOrder>
  </b:Source>
  <b:Source>
    <b:Tag>Kar00</b:Tag>
    <b:SourceType>Book</b:SourceType>
    <b:Guid>{0F8CF9EE-2D55-496E-9D6F-C6AD1B56A134}</b:Guid>
    <b:Author>
      <b:Author>
        <b:NameList>
          <b:Person>
            <b:Last>Armstrong</b:Last>
            <b:First>Karen</b:First>
          </b:Person>
        </b:NameList>
      </b:Author>
    </b:Author>
    <b:Title>Islam: A Short History</b:Title>
    <b:Year>2000</b:Year>
    <b:City>London</b:City>
    <b:Publisher>Phoenix Press</b:Publisher>
    <b:RefOrder>5</b:RefOrder>
  </b:Source>
  <b:Source>
    <b:Tag>Ben20</b:Tag>
    <b:SourceType>Book</b:SourceType>
    <b:Guid>{ECD9D2D1-013B-4EB4-8CA5-46A56C005CD4}</b:Guid>
    <b:LCID>en-US</b:LCID>
    <b:Author>
      <b:Author>
        <b:NameList>
          <b:Person>
            <b:Last>MacQueen</b:Last>
            <b:First>Ben</b:First>
          </b:Person>
        </b:NameList>
      </b:Author>
    </b:Author>
    <b:Title>An Introduction to Middle East Politics</b:Title>
    <b:Year>2020</b:Year>
    <b:City>London</b:City>
    <b:Publisher>Sage Publishing</b:Publisher>
    <b:Edition>2 nd. </b:Edition>
    <b:RefOrder>6</b:RefOrder>
  </b:Source>
  <b:Source>
    <b:Tag>Fre17</b:Tag>
    <b:SourceType>Book</b:SourceType>
    <b:Guid>{B4F43C47-D48C-4BD9-8555-2E6CF3C69FE0}</b:Guid>
    <b:LCID>en-US</b:LCID>
    <b:Author>
      <b:Author>
        <b:NameList>
          <b:Person>
            <b:Last>Wehrey</b:Last>
            <b:First>Frederic</b:First>
          </b:Person>
        </b:NameList>
      </b:Author>
    </b:Author>
    <b:Title>Beyond Sunni and Shia: The Roots of Sectarianism in a Changing Middle East</b:Title>
    <b:Year>2017</b:Year>
    <b:City>Oxford</b:City>
    <b:Publisher>Oxford University Press</b:Publisher>
    <b:RefOrder>7</b:RefOrder>
  </b:Source>
  <b:Source>
    <b:Tag>PMH08</b:Tag>
    <b:SourceType>Book</b:SourceType>
    <b:Guid>{C5F8242C-40F8-40D3-8799-A522424EB48E}</b:Guid>
    <b:LCID>en-US</b:LCID>
    <b:Author>
      <b:Author>
        <b:NameList>
          <b:Person>
            <b:Last>P. M. Holt</b:Last>
            <b:First>Ann</b:First>
            <b:Middle>K. S. Lambton and Bernard Lewis</b:Middle>
          </b:Person>
        </b:NameList>
      </b:Author>
    </b:Author>
    <b:Title>The Cambridge History of Islam V. 1 A</b:Title>
    <b:Year>2008</b:Year>
    <b:City>Cambridge</b:City>
    <b:Publisher>Cambridge University Press</b:Publisher>
    <b:RefOrder>8</b:RefOrder>
  </b:Source>
  <b:Source>
    <b:Tag>Jua09</b:Tag>
    <b:SourceType>Book</b:SourceType>
    <b:Guid>{D322ECD5-C484-434B-A5B0-8E086B0E6562}</b:Guid>
    <b:Author>
      <b:Author>
        <b:NameList>
          <b:Person>
            <b:Last>Campo</b:Last>
            <b:First>Juan</b:First>
            <b:Middle>E.</b:Middle>
          </b:Person>
        </b:NameList>
      </b:Author>
    </b:Author>
    <b:Title>Encyclopedia of Islam </b:Title>
    <b:Year>2009</b:Year>
    <b:City>New York</b:City>
    <b:Publisher>Facts On File</b:Publisher>
    <b:RefOrder>9</b:RefOrder>
  </b:Source>
  <b:Source>
    <b:Tag>Hea18</b:Tag>
    <b:SourceType>Book</b:SourceType>
    <b:Guid>{97315265-86BE-4AA9-82B4-578DCB18F66F}</b:Guid>
    <b:LCID>en-US</b:LCID>
    <b:Author>
      <b:Author>
        <b:NameList>
          <b:Person>
            <b:Last>Heather M. Robinson</b:Last>
            <b:First>Ben</b:First>
            <b:Middle>Connable, David E. Thaler, Ali G. Scotten</b:Middle>
          </b:Person>
        </b:NameList>
      </b:Author>
    </b:Author>
    <b:Title>Sectarianism in the Middle East: Implications for the United States</b:Title>
    <b:Year>2018</b:Year>
    <b:City>California</b:City>
    <b:Publisher>Rand</b:Publisher>
    <b:RefOrder>10</b:RefOrder>
  </b:Source>
  <b:Source>
    <b:Tag>Hal96</b:Tag>
    <b:SourceType>Book</b:SourceType>
    <b:Guid>{195F7C53-E235-404A-8D8A-3C3EE7A9E7DB}</b:Guid>
    <b:Author>
      <b:Author>
        <b:NameList>
          <b:Person>
            <b:Last>Halliday</b:Last>
            <b:First>Fred</b:First>
          </b:Person>
        </b:NameList>
      </b:Author>
    </b:Author>
    <b:Title>Islam and the Myth of Confrontation</b:Title>
    <b:Year>1996</b:Year>
    <b:City>New York</b:City>
    <b:Publisher>I. B. Tauris Publishers</b:Publisher>
    <b:LCID>en-US</b:LCID>
    <b:RefOrder>11</b:RefOrder>
  </b:Source>
  <b:Source>
    <b:Tag>Nik06</b:Tag>
    <b:SourceType>Book</b:SourceType>
    <b:Guid>{C2D8689B-DA25-430E-85CF-0E936FB63314}</b:Guid>
    <b:LCID>en-US</b:LCID>
    <b:Author>
      <b:Author>
        <b:NameList>
          <b:Person>
            <b:Last>Keddie</b:Last>
            <b:First>Nikke</b:First>
            <b:Middle>R.</b:Middle>
          </b:Person>
        </b:NameList>
      </b:Author>
    </b:Author>
    <b:Title>Modern Iran: Roots and Results of Revolution</b:Title>
    <b:Year>2006</b:Year>
    <b:City>London</b:City>
    <b:Publisher>Yala University Press</b:Publisher>
    <b:RefOrder>12</b:RefOrder>
  </b:Source>
  <b:Source>
    <b:Tag>Arm00</b:Tag>
    <b:SourceType>Book</b:SourceType>
    <b:Guid>{58440586-FB9D-45F4-BC8A-26DA347024F1}</b:Guid>
    <b:LCID>en-US</b:LCID>
    <b:Author>
      <b:Author>
        <b:NameList>
          <b:Person>
            <b:Last>Armstrong</b:Last>
            <b:First>Karen</b:First>
          </b:Person>
        </b:NameList>
      </b:Author>
    </b:Author>
    <b:Title>Islam: A Short History</b:Title>
    <b:Year>2000</b:Year>
    <b:City>UK</b:City>
    <b:Publisher>Weidenfield &amp; Nicolson</b:Publisher>
    <b:RefOrder>13</b:RefOrder>
  </b:Source>
  <b:Source>
    <b:Tag>Azi08</b:Tag>
    <b:SourceType>Book</b:SourceType>
    <b:Guid>{86D95662-A848-4DF8-A4E7-4953E2149B1B}</b:Guid>
    <b:LCID>en-US</b:LCID>
    <b:Author>
      <b:Author>
        <b:NameList>
          <b:Person>
            <b:Last>Nanji</b:Last>
            <b:First>Azim</b:First>
          </b:Person>
        </b:NameList>
      </b:Author>
    </b:Author>
    <b:Title>Dictionary of Islam</b:Title>
    <b:Year>2008</b:Year>
    <b:City>London</b:City>
    <b:Publisher>Penguin Group</b:Publisher>
    <b:RefOrder>14</b:RefOrder>
  </b:Source>
  <b:Source>
    <b:Tag>Kas18</b:Tag>
    <b:SourceType>Book</b:SourceType>
    <b:Guid>{88B26BB9-DE73-4ED2-A2CE-BF75135EF875}</b:Guid>
    <b:LCID>en-US</b:LCID>
    <b:Author>
      <b:Author>
        <b:NameList>
          <b:Person>
            <b:Last>Kashmiri</b:Last>
            <b:First>Sayyed</b:First>
            <b:Middle>M. B.</b:Middle>
          </b:Person>
        </b:NameList>
      </b:Author>
    </b:Author>
    <b:Title>Shia' Muslims: Our Identity, Our Vision, and the Way Forward</b:Title>
    <b:Year>2018</b:Year>
    <b:City>USA</b:City>
    <b:Publisher>Imam Mahdi Associasion of Marjaeya</b:Publisher>
    <b:Edition>2nd.</b:Edition>
    <b:RefOrder>15</b:RefOrder>
  </b:Source>
  <b:Source>
    <b:Tag>Med18</b:Tag>
    <b:SourceType>Book</b:SourceType>
    <b:Guid>{2DD6C15C-CA06-4CE6-AA1C-A36AC57DF0E3}</b:Guid>
    <b:LCID>en-US</b:LCID>
    <b:Author>
      <b:Author>
        <b:NameList>
          <b:Person>
            <b:Last>Benjamin</b:Last>
            <b:First>Medea</b:First>
          </b:Person>
        </b:NameList>
      </b:Author>
    </b:Author>
    <b:Title>Inside Iran: The real History and Politics of the Islamic Republic of Iran</b:Title>
    <b:Year>2018</b:Year>
    <b:City>NY</b:City>
    <b:Publisher>OR Books</b:Publisher>
    <b:RefOrder>16</b:RefOrder>
  </b:Source>
  <b:Source>
    <b:Tag>Val06</b:Tag>
    <b:SourceType>Book</b:SourceType>
    <b:Guid>{3724C898-8435-4988-80BF-A006E617764B}</b:Guid>
    <b:LCID>en-US</b:LCID>
    <b:Author>
      <b:Author>
        <b:NameList>
          <b:Person>
            <b:Last>Nasr</b:Last>
            <b:First>Vali</b:First>
          </b:Person>
        </b:NameList>
      </b:Author>
    </b:Author>
    <b:Title>The Shia' Revival: How Conflicts within Islam will Shape the Future</b:Title>
    <b:Year>2006</b:Year>
    <b:City>New York</b:City>
    <b:Publisher>W. W. Norton &amp; Company</b:Publisher>
    <b:RefOrder>17</b:RefOrder>
  </b:Source>
  <b:Source>
    <b:Tag>Bel97</b:Tag>
    <b:SourceType>Book</b:SourceType>
    <b:Guid>{3C597BA1-B4A8-4B36-B9DE-8ADFC26F4068}</b:Guid>
    <b:LCID>en-US</b:LCID>
    <b:Author>
      <b:Author>
        <b:NameList>
          <b:Person>
            <b:Last>Bell</b:Last>
            <b:First>Catherine</b:First>
          </b:Person>
        </b:NameList>
      </b:Author>
    </b:Author>
    <b:Title>Ritual: Perspective and Dimentions</b:Title>
    <b:Year>1997</b:Year>
    <b:City>New York</b:City>
    <b:Publisher>Oxford University Press</b:Publisher>
    <b:RefOrder>18</b:RefOrder>
  </b:Source>
  <b:Source>
    <b:Tag>Car07</b:Tag>
    <b:SourceType>Book</b:SourceType>
    <b:Guid>{7190311B-9E92-4204-B4AF-A177F2FFAB46}</b:Guid>
    <b:LCID>en-US</b:LCID>
    <b:Author>
      <b:Author>
        <b:NameList>
          <b:Person>
            <b:Last>Finkel</b:Last>
            <b:First>Caroline</b:First>
          </b:Person>
        </b:NameList>
      </b:Author>
    </b:Author>
    <b:Title>Osman's Dream: The Story of the Ottoman Empire (1300-1923)</b:Title>
    <b:Year>2007</b:Year>
    <b:City>New York</b:City>
    <b:Publisher>Basic Books</b:Publisher>
    <b:RefOrder>19</b:RefOrder>
  </b:Source>
  <b:Source>
    <b:Tag>Col02</b:Tag>
    <b:SourceType>Book</b:SourceType>
    <b:Guid>{702B3135-5516-48C5-B3CD-A5E917462BEC}</b:Guid>
    <b:LCID>en-US</b:LCID>
    <b:Author>
      <b:Author>
        <b:NameList>
          <b:Person>
            <b:Last>Imber</b:Last>
            <b:First>Colin</b:First>
          </b:Person>
        </b:NameList>
      </b:Author>
    </b:Author>
    <b:Title>The Ottoman Empire, 1300-1650: The Structure of Power</b:Title>
    <b:Year>2002</b:Year>
    <b:City>New York</b:City>
    <b:Publisher>Palgrave Macmillan </b:Publisher>
    <b:RefOrder>20</b:RefOrder>
  </b:Source>
  <b:Source>
    <b:Tag>Wae09</b:Tag>
    <b:SourceType>Book</b:SourceType>
    <b:Guid>{38EE4AA2-30EB-465C-AE53-CA01126A1B5F}</b:Guid>
    <b:LCID>en-US</b:LCID>
    <b:Author>
      <b:Author>
        <b:NameList>
          <b:Person>
            <b:Last>Hallaq</b:Last>
            <b:First>Wael</b:First>
          </b:Person>
        </b:NameList>
      </b:Author>
    </b:Author>
    <b:Title>An Introduction to Islamic Law</b:Title>
    <b:Year>2009</b:Year>
    <b:City>Cambridge </b:City>
    <b:Publisher>Cambridge University Press</b:Publisher>
    <b:RefOrder>21</b:RefOrder>
  </b:Source>
  <b:Source>
    <b:Tag>Ban10</b:Tag>
    <b:SourceType>Book</b:SourceType>
    <b:Guid>{15F115B7-2A4A-4DEB-8331-A8441E14636A}</b:Guid>
    <b:LCID>en-US</b:LCID>
    <b:Author>
      <b:Author>
        <b:NameList>
          <b:Person>
            <b:Last>Eligur</b:Last>
            <b:First>Banu</b:First>
          </b:Person>
        </b:NameList>
      </b:Author>
    </b:Author>
    <b:Title>The Mobilization of Political Islam in Turkey</b:Title>
    <b:Year>2010</b:Year>
    <b:City>cambridge</b:City>
    <b:Publisher>Cambridge University Press</b:Publisher>
    <b:RefOrder>22</b:RefOrder>
  </b:Source>
  <b:Source>
    <b:Tag>Car10</b:Tag>
    <b:SourceType>Book</b:SourceType>
    <b:Guid>{956E9229-7856-4636-BA5B-1518F377A6F0}</b:Guid>
    <b:LCID>en-US</b:LCID>
    <b:Author>
      <b:Author>
        <b:NameList>
          <b:Person>
            <b:Last>Findley</b:Last>
            <b:First>Carter</b:First>
          </b:Person>
        </b:NameList>
      </b:Author>
    </b:Author>
    <b:Title>Turkey, Islam, Nationalism, and Modernity: A History 1789-2007</b:Title>
    <b:Year>2010</b:Year>
    <b:City>Yala</b:City>
    <b:Publisher>Yala University Press</b:Publisher>
    <b:RefOrder>23</b:RefOrder>
  </b:Source>
  <b:Source>
    <b:Tag>Tan03</b:Tag>
    <b:SourceType>JournalArticle</b:SourceType>
    <b:Guid>{B39F1592-701D-49F0-BA83-8FB0F06ABA9A}</b:Guid>
    <b:Title>Transformation of Political Islam in Turkey</b:Title>
    <b:Year>2003</b:Year>
    <b:Publisher>Saga Publications</b:Publisher>
    <b:LCID>en-US</b:LCID>
    <b:Author>
      <b:Author>
        <b:NameList>
          <b:Person>
            <b:Last>Taniyici</b:Last>
            <b:First>Saban</b:First>
          </b:Person>
        </b:NameList>
      </b:Author>
    </b:Author>
    <b:JournalName>Party Politics</b:JournalName>
    <b:Pages>463-483</b:Pages>
    <b:Volume>9</b:Volume>
    <b:Issue>4</b:Issue>
    <b:RefOrder>24</b:RefOrder>
  </b:Source>
  <b:Source>
    <b:Tag>Ang08</b:Tag>
    <b:SourceType>Book</b:SourceType>
    <b:Guid>{BC91D307-F047-4A94-9198-1BEE988DDAA2}</b:Guid>
    <b:Title>The Rise of Political Islam in Turkey</b:Title>
    <b:Year>2008</b:Year>
    <b:LCID>en-US</b:LCID>
    <b:Author>
      <b:Author>
        <b:NameList>
          <b:Person>
            <b:Last>Rabasa</b:Last>
            <b:First>Angel</b:First>
            <b:Middle>&amp; F. Stephen Larrabee</b:Middle>
          </b:Person>
        </b:NameList>
      </b:Author>
    </b:Author>
    <b:City>New York</b:City>
    <b:Publisher>RAND Corporation</b:Publisher>
    <b:RefOrder>25</b:RefOrder>
  </b:Source>
  <b:Source>
    <b:Tag>Fra99</b:Tag>
    <b:SourceType>Book</b:SourceType>
    <b:Guid>{3BF43033-4027-43E1-849E-07A0CA221723}</b:Guid>
    <b:LCID>en-US</b:LCID>
    <b:Author>
      <b:Author>
        <b:NameList>
          <b:Person>
            <b:Last>Bealey</b:Last>
            <b:First>Frank</b:First>
          </b:Person>
        </b:NameList>
      </b:Author>
    </b:Author>
    <b:Title>Dictionary of Political Science</b:Title>
    <b:Year>1999</b:Year>
    <b:City>Oxford</b:City>
    <b:Publisher>Blackwell Publishers </b:Publisher>
    <b:RefOrder>26</b:RefOrder>
  </b:Source>
  <b:Source>
    <b:Tag>Dav06</b:Tag>
    <b:SourceType>Book</b:SourceType>
    <b:Guid>{A73F0A38-04D0-47DF-8378-9DA81D38A448}</b:Guid>
    <b:LCID>en-US</b:LCID>
    <b:Author>
      <b:Author>
        <b:NameList>
          <b:Person>
            <b:Last>Commins</b:Last>
            <b:First>David</b:First>
          </b:Person>
        </b:NameList>
      </b:Author>
    </b:Author>
    <b:Title>The Wahhabi Mission and Saudi Arabia</b:Title>
    <b:Year>2006</b:Year>
    <b:City>New York</b:City>
    <b:Publisher>palgrave Macmillan</b:Publisher>
    <b:RefOrder>27</b:RefOrder>
  </b:Source>
  <b:Source>
    <b:Tag>Jam10</b:Tag>
    <b:SourceType>Book</b:SourceType>
    <b:Guid>{672BEA14-933C-47A3-B1A1-431C1FAE37E6}</b:Guid>
    <b:LCID>en-US</b:LCID>
    <b:Author>
      <b:Author>
        <b:NameList>
          <b:Person>
            <b:Last>Wynbrandt</b:Last>
            <b:First>James</b:First>
          </b:Person>
        </b:NameList>
      </b:Author>
    </b:Author>
    <b:Title>A Brief History of Saudi Arabia</b:Title>
    <b:Year>2010</b:Year>
    <b:City>PA</b:City>
    <b:Publisher>Facts on Files</b:Publisher>
    <b:Edition>2nd. </b:Edition>
    <b:RefOrder>28</b:RefOrder>
  </b:Source>
  <b:Source>
    <b:Tag>Way08</b:Tag>
    <b:SourceType>Book</b:SourceType>
    <b:Guid>{3F9EE56F-51AF-4466-899F-168424243F77}</b:Guid>
    <b:LCID>en-US</b:LCID>
    <b:Author>
      <b:Author>
        <b:NameList>
          <b:Person>
            <b:Last>Bowen</b:Last>
            <b:First>Wayne</b:First>
            <b:Middle>H.</b:Middle>
          </b:Person>
        </b:NameList>
      </b:Author>
    </b:Author>
    <b:Title>The History of Saudi Arabia</b:Title>
    <b:Year>2008</b:Year>
    <b:City>NY</b:City>
    <b:Publisher>Greenwood Press</b:Publisher>
    <b:RefOrder>29</b:RefOrder>
  </b:Source>
  <b:Source>
    <b:Tag>Ale00</b:Tag>
    <b:SourceType>Book</b:SourceType>
    <b:Guid>{23E8CA47-BB48-4356-90FE-6A1E4D373CF2}</b:Guid>
    <b:LCID>en-US</b:LCID>
    <b:Author>
      <b:Author>
        <b:NameList>
          <b:Person>
            <b:Last>Vassiliev</b:Last>
            <b:First>Alexi</b:First>
          </b:Person>
        </b:NameList>
      </b:Author>
    </b:Author>
    <b:Title>The History of Saudi Arabia</b:Title>
    <b:Year>2000</b:Year>
    <b:City>London</b:City>
    <b:Publisher>Saqi Books</b:Publisher>
    <b:RefOrder>30</b:RefOrder>
  </b:Source>
  <b:Source>
    <b:Tag>Ayd14</b:Tag>
    <b:SourceType>JournalArticle</b:SourceType>
    <b:Guid>{ADA8AF57-6BD6-462B-892C-7DB07539A064}</b:Guid>
    <b:LCID>en-US</b:LCID>
    <b:Author>
      <b:Author>
        <b:NameList>
          <b:Person>
            <b:Last>Bayram</b:Last>
            <b:First>Aydin</b:First>
          </b:Person>
        </b:NameList>
      </b:Author>
    </b:Author>
    <b:Title>The Rise of Wahhabi Sectarianism and its Impact in Saudi Arabia</b:Title>
    <b:JournalName>Journal of Ataturk University - Faculty of Theology</b:JournalName>
    <b:Year>2014</b:Year>
    <b:Pages>246-260</b:Pages>
    <b:RefOrder>31</b:RefOrder>
  </b:Source>
  <b:Source>
    <b:Tag>Ahm94</b:Tag>
    <b:SourceType>Book</b:SourceType>
    <b:Guid>{622C224C-1364-4B73-98BA-E05BFBBDDFE4}</b:Guid>
    <b:Title>Al-Qurán: A Contemporary Translation</b:Title>
    <b:Year>1994</b:Year>
    <b:LCID>en-US</b:LCID>
    <b:Author>
      <b:Author>
        <b:NameList>
          <b:Person>
            <b:Last>Ali</b:Last>
            <b:First>Ahmad</b:First>
          </b:Person>
        </b:NameList>
      </b:Author>
    </b:Author>
    <b:City>New Jersey</b:City>
    <b:Publisher>Princeton University Press</b:Publisher>
    <b:RefOrder>32</b:RefOrder>
  </b:Source>
  <b:Source>
    <b:Tag>Phi22</b:Tag>
    <b:SourceType>Report</b:SourceType>
    <b:Guid>{C507366F-44D4-4913-BB5C-D43C1B491FA7}</b:Guid>
    <b:LCID>en-US</b:LCID>
    <b:Author>
      <b:Author>
        <b:NameList>
          <b:Person>
            <b:Last>Loft</b:Last>
            <b:First>Philip</b:First>
          </b:Person>
        </b:NameList>
      </b:Author>
    </b:Author>
    <b:Title>Iran's Influence in the Middle East</b:Title>
    <b:Year>August 2022</b:Year>
    <b:City>London</b:City>
    <b:Publisher>House of Commons Library</b:Publisher>
    <b:RefOrder>33</b:RefOrder>
  </b:Source>
  <b:Source>
    <b:Tag>Nik03</b:Tag>
    <b:SourceType>Book</b:SourceType>
    <b:Guid>{486A6FD1-96C5-4328-A062-A561B94FB868}</b:Guid>
    <b:Title>Modern Iran Roots and Results of Revolution</b:Title>
    <b:Year>2003</b:Year>
    <b:Publisher>Yala University Press</b:Publisher>
    <b:City>Yala</b:City>
    <b:LCID>en-US</b:LCID>
    <b:Author>
      <b:Author>
        <b:NameList>
          <b:Person>
            <b:Last>Keddie</b:Last>
            <b:First>Nikki</b:First>
            <b:Middle>R.</b:Middle>
          </b:Person>
        </b:NameList>
      </b:Author>
    </b:Author>
    <b:RefOrder>34</b:RefOrder>
  </b:Source>
  <b:Source>
    <b:Tag>Hel18</b:Tag>
    <b:SourceType>JournalArticle</b:SourceType>
    <b:Guid>{73005365-A9A7-4153-A134-C2BF03E2568C}</b:Guid>
    <b:Title>Great Power Compitition in the Age of Islam: Contemporary Lessons from the Ottoman-Safavid Rivalry</b:Title>
    <b:Year>2018</b:Year>
    <b:LCID>en-US</b:LCID>
    <b:Author>
      <b:Author>
        <b:NameList>
          <b:Person>
            <b:Last>Heller</b:Last>
            <b:First>Christian</b:First>
            <b:Middle>H.</b:Middle>
          </b:Person>
        </b:NameList>
      </b:Author>
    </b:Author>
    <b:JournalName>Marine Corps University Journal</b:JournalName>
    <b:Volume>9</b:Volume>
    <b:Issue>2</b:Issue>
    <b:URL>https://www.usmcu.edu/MCUPress/</b:URL>
    <b:Pages>22-43</b:Pages>
    <b:RefOrder>35</b:RefOrder>
  </b:Source>
  <b:Source>
    <b:Tag>Çev22</b:Tag>
    <b:SourceType>Report</b:SourceType>
    <b:Guid>{9A13FEDB-F4FF-4FB7-BF1E-FEBFEC39B456}</b:Guid>
    <b:Title>Turkish and Iranian Involvement in Iraq and Syria</b:Title>
    <b:Year>2022</b:Year>
    <b:LCID>en-US</b:LCID>
    <b:Author>
      <b:Author>
        <b:NameList>
          <b:Person>
            <b:Last>Cevik</b:Last>
            <b:First>Hamidreza</b:First>
            <b:Middle>Azizi and Salim</b:Middle>
          </b:Person>
        </b:NameList>
      </b:Author>
    </b:Author>
    <b:Publisher>German Institute for International and Security Affairs</b:Publisher>
    <b:City>Berlin</b:City>
    <b:YearAccessed>2022</b:YearAccessed>
    <b:MonthAccessed>October</b:MonthAccessed>
    <b:URL>https://www.swp-berlin.org/publications/products/comments/2022C58_Turkish-Iranian_Involvement.pdf</b:URL>
    <b:RefOrder>36</b:RefOrder>
  </b:Source>
  <b:Source>
    <b:Tag>Kan11</b:Tag>
    <b:SourceType>Report</b:SourceType>
    <b:Guid>{76AB9A04-3686-456B-BF8E-A2B755973893}</b:Guid>
    <b:LCID>en-US</b:LCID>
    <b:Author>
      <b:Author>
        <b:NameList>
          <b:Person>
            <b:Last>Kane</b:Last>
            <b:First>Sean</b:First>
          </b:Person>
        </b:NameList>
      </b:Author>
    </b:Author>
    <b:Year>2011</b:Year>
    <b:Publisher>United States Institute of Peace</b:Publisher>
    <b:City>Washington</b:City>
    <b:YearAccessed>2011</b:YearAccessed>
    <b:MonthAccessed>June</b:MonthAccessed>
    <b:URL>https://www.usip.org/sites/default/files/Turkish_Iranian_Competition.pdf</b:URL>
    <b:RefOrder>37</b:RefOrder>
  </b:Source>
  <b:Source>
    <b:Tag>Sea11</b:Tag>
    <b:SourceType>Report</b:SourceType>
    <b:Guid>{DA47E8AB-5C90-48F8-B5B0-CCCA545B14AD}</b:Guid>
    <b:LCID>en-US</b:LCID>
    <b:Author>
      <b:Author>
        <b:NameList>
          <b:Person>
            <b:Last>Kane</b:Last>
            <b:First>Sean</b:First>
          </b:Person>
        </b:NameList>
      </b:Author>
    </b:Author>
    <b:Title>Turkish Iranian Competition in Iraq</b:Title>
    <b:Year>2011</b:Year>
    <b:Publisher>United States Institute of Peace</b:Publisher>
    <b:City>Washington</b:City>
    <b:RefOrder>38</b:RefOrder>
  </b:Source>
  <b:Source>
    <b:Tag>Ham22</b:Tag>
    <b:SourceType>Report</b:SourceType>
    <b:Guid>{380C94E5-C29F-4F78-B077-1E55327257DD}</b:Guid>
    <b:LCID>en-US</b:LCID>
    <b:Author>
      <b:Author>
        <b:NameList>
          <b:Person>
            <b:Last>Azizi</b:Last>
            <b:First>Hamidreza</b:First>
          </b:Person>
        </b:NameList>
      </b:Author>
    </b:Author>
    <b:Title>Turkish and Iranian Involvement in Iraq and Syria</b:Title>
    <b:Year>2022</b:Year>
    <b:Publisher>German Institute for International and Security Affairs</b:Publisher>
    <b:City>Berlin</b:City>
    <b:RefOrder>39</b:RefOrder>
  </b:Source>
  <b:Source>
    <b:Tag>Chr03</b:Tag>
    <b:SourceType>Book</b:SourceType>
    <b:Guid>{BD4D78AC-C4BF-4389-8FA7-7123C1D3839F}</b:Guid>
    <b:LCID>en-US</b:LCID>
    <b:Author>
      <b:Author>
        <b:NameList>
          <b:Person>
            <b:Last>Marschall</b:Last>
            <b:First>Christian</b:First>
          </b:Person>
        </b:NameList>
      </b:Author>
    </b:Author>
    <b:Title>Iran's Persian Gulf Policy: From Khomeini to Khatami</b:Title>
    <b:Year>2003</b:Year>
    <b:City>New York</b:City>
    <b:Publisher>Routledge</b:Publisher>
    <b:RefOrder>40</b:RefOrder>
  </b:Source>
  <b:Source>
    <b:Tag>Rob18</b:Tag>
    <b:SourceType>Book</b:SourceType>
    <b:Guid>{2F2A6D42-03FF-4AC7-9AE1-351DFC180B66}</b:Guid>
    <b:LCID>en-US</b:LCID>
    <b:Author>
      <b:Author>
        <b:NameList>
          <b:Person>
            <b:Last>Robinson</b:Last>
            <b:First>Connable,</b:First>
            <b:Middle>Thaler, Scotten</b:Middle>
          </b:Person>
        </b:NameList>
      </b:Author>
    </b:Author>
    <b:Title>Sectarianism in the Middle East</b:Title>
    <b:Year>2018</b:Year>
    <b:City>California</b:City>
    <b:Publisher>Rand</b:Publisher>
    <b:RefOrder>41</b:RefOrder>
  </b:Source>
  <b:Source>
    <b:Tag>Chr031</b:Tag>
    <b:SourceType>Book</b:SourceType>
    <b:Guid>{DCDC1E6B-36A7-4116-8ACF-DEB4337D4B11}</b:Guid>
    <b:LCID>en-US</b:LCID>
    <b:Author>
      <b:Author>
        <b:NameList>
          <b:Person>
            <b:Last>Marshall</b:Last>
            <b:First>Christian</b:First>
          </b:Person>
        </b:NameList>
      </b:Author>
    </b:Author>
    <b:Title>Iran's Persian Gulf Policy: From Khomeini to Khatami</b:Title>
    <b:Year>2003</b:Year>
    <b:City>London</b:City>
    <b:Publisher>RoutledgeCurzon</b:Publisher>
    <b:RefOrder>42</b:RefOrder>
  </b:Source>
  <b:Source>
    <b:Tag>Placeholder1</b:Tag>
    <b:SourceType>Book</b:SourceType>
    <b:Guid>{43D715F8-83B9-401B-8298-70A4D52059B7}</b:Guid>
    <b:LCID>en-US</b:LCID>
    <b:RefOrder>43</b:RefOrder>
  </b:Source>
  <b:Source>
    <b:Tag>Mac12</b:Tag>
    <b:SourceType>Book</b:SourceType>
    <b:Guid>{FCA07250-8F26-4E78-9EF0-34DE0700CE61}</b:Guid>
    <b:LCID>en-US</b:LCID>
    <b:Author>
      <b:Author>
        <b:NameList>
          <b:Person>
            <b:Last>Boone</b:Last>
            <b:First>Mackenzie</b:First>
            <b:Middle>Tyler and Anthony M.</b:Middle>
          </b:Person>
        </b:NameList>
      </b:Author>
    </b:Author>
    <b:Title>Rivalry in the Middle East: Saudi Arabia and Iran</b:Title>
    <b:Year>2012</b:Year>
    <b:City>New York</b:City>
    <b:Publisher>Nova Science Publishers</b:Publisher>
    <b:RefOrder>44</b:RefOrder>
  </b:Source>
  <b:Source>
    <b:Tag>Eva14</b:Tag>
    <b:SourceType>Book</b:SourceType>
    <b:Guid>{35F7B526-39F4-455B-9404-95203235A1CC}</b:Guid>
    <b:LCID>en-US</b:LCID>
    <b:Author>
      <b:Author>
        <b:NameList>
          <b:Person>
            <b:Last>Venetis</b:Last>
            <b:First>Evangelos</b:First>
          </b:Person>
        </b:NameList>
      </b:Author>
    </b:Author>
    <b:Title>The Struggle between Turkey and Saudi Arabia for the Leadership of Sunni Islam</b:Title>
    <b:Year>2014</b:Year>
    <b:City>Athens, Greece</b:City>
    <b:Publisher>Hellenic Foundation for European and Foreign Policy</b:Publisher>
    <b:RefOrder>45</b:RefOrder>
  </b:Source>
  <b:Source>
    <b:Tag>Mad02</b:Tag>
    <b:SourceType>Book</b:SourceType>
    <b:Guid>{4062D525-BEB0-407A-A3E0-2F6FDAC5DA4C}</b:Guid>
    <b:LCID>en-US</b:LCID>
    <b:Author>
      <b:Author>
        <b:NameList>
          <b:Person>
            <b:Last>al-Rasheed</b:Last>
            <b:First>Madawi</b:First>
          </b:Person>
        </b:NameList>
      </b:Author>
    </b:Author>
    <b:Title>A History of Saudi Arabia</b:Title>
    <b:Year>2002</b:Year>
    <b:City>UK</b:City>
    <b:Publisher>Cambridge University Press</b:Publisher>
    <b:RefOrder>46</b:RefOrder>
  </b:Source>
  <b:Source>
    <b:Tag>Hir14</b:Tag>
    <b:SourceType>Report</b:SourceType>
    <b:Guid>{6AB37633-9AFA-4B1D-B498-091724F67C2E}</b:Guid>
    <b:Author>
      <b:Author>
        <b:NameList>
          <b:Person>
            <b:Last>Das</b:Last>
            <b:First>Hirak</b:First>
            <b:Middle>Jyoti</b:Middle>
          </b:Person>
        </b:NameList>
      </b:Author>
    </b:Author>
    <b:Title>The Role of Qatar and UAE in the Libyan Civil War</b:Title>
    <b:Year>2019</b:Year>
    <b:City>New Dalhi</b:City>
    <b:Publisher>Vive Kananda International Foundation</b:Publisher>
    <b:LCID>en-US</b:LCID>
    <b:RefOrder>47</b:RefOrder>
  </b:Source>
  <b:Source>
    <b:Tag>Bat21</b:Tag>
    <b:SourceType>JournalArticle</b:SourceType>
    <b:Guid>{4D271531-4D10-4B97-A4CC-43CC27A91F70}</b:Guid>
    <b:Title>Ideational Factors in Turkey's Alignment with Qatar and their Impact on Regional Security</b:Title>
    <b:Year>2021</b:Year>
    <b:Publisher>Routledge</b:Publisher>
    <b:LCID>en-US</b:LCID>
    <b:Author>
      <b:Author>
        <b:NameList>
          <b:Person>
            <b:Last>Battaloglu</b:Last>
            <b:First>Nesibe</b:First>
          </b:Person>
        </b:NameList>
      </b:Author>
    </b:Author>
    <b:JournalName>The International Spector</b:JournalName>
    <b:Pages>101-118</b:Pages>
    <b:Volume>56</b:Volume>
    <b:Issue>4</b:Issue>
    <b:RefOrder>48</b:RefOrder>
  </b:Source>
  <b:Source>
    <b:Tag>Bru17</b:Tag>
    <b:SourceType>Book</b:SourceType>
    <b:Guid>{FA6BB8A4-01C7-4838-9A29-6A831E7F2DD7}</b:Guid>
    <b:Title>Qualitative Research Methods for the Social Science</b:Title>
    <b:Year>2017</b:Year>
    <b:LCID>en-US</b:LCID>
    <b:Author>
      <b:Author>
        <b:NameList>
          <b:Person>
            <b:Last>Berg</b:Last>
            <b:First>Bruce</b:First>
            <b:Middle>L.</b:Middle>
          </b:Person>
        </b:NameList>
      </b:Author>
    </b:Author>
    <b:City>MA</b:City>
    <b:Publisher>Pearson Education Limited</b:Publisher>
    <b:RefOrder>49</b:RefOrder>
  </b:Source>
  <b:Source>
    <b:Tag>Ima14</b:Tag>
    <b:SourceType>Book</b:SourceType>
    <b:Guid>{B0AECEF9-2EF8-4566-A2EF-BBBD8BB91DE2}</b:Guid>
    <b:LCID>en-US</b:LCID>
    <b:Author>
      <b:Author>
        <b:NameList>
          <b:Person>
            <b:Last>al-Hajjaj</b:Last>
            <b:First>Muslim</b:First>
            <b:Middle>Ibn</b:Middle>
          </b:Person>
        </b:NameList>
      </b:Author>
    </b:Author>
    <b:Title>Sahih Muslim</b:Title>
    <b:Year>2014</b:Year>
    <b:City>Riyadh</b:City>
    <b:Publisher>Darussalam</b:Publisher>
    <b:RefOrder>1</b:RefOrder>
  </b:Source>
  <b:Source>
    <b:Tag>Win07</b:Tag>
    <b:SourceType>JournalArticle</b:SourceType>
    <b:Guid>{7DD57B04-BFA1-41AC-B091-0C36EECB6833}</b:Guid>
    <b:Title>Saudi Arabia, Wahhabism, and the Spread of Sunni Theofascism</b:Title>
    <b:Year>2007</b:Year>
    <b:LCID>en-US</b:LCID>
    <b:Author>
      <b:Author>
        <b:NameList>
          <b:Person>
            <b:Last>Winsor</b:Last>
            <b:First>Curtin</b:First>
          </b:Person>
        </b:NameList>
      </b:Author>
    </b:Author>
    <b:JournalName>Mideast Monitor</b:JournalName>
    <b:Month>June/July</b:Month>
    <b:Volume>2</b:Volume>
    <b:Issue>1</b:Issue>
    <b:RefOrder>50</b:RefOrder>
  </b:Source>
  <b:Source>
    <b:Tag>Gen19</b:Tag>
    <b:SourceType>JournalArticle</b:SourceType>
    <b:Guid>{48D8B2DC-30B6-436B-8FAF-04F2D89CC077}</b:Guid>
    <b:LCID>en-US</b:LCID>
    <b:Author>
      <b:Author>
        <b:NameList>
          <b:Person>
            <b:Last>Gens</b:Last>
            <b:First>Kaya</b:First>
          </b:Person>
        </b:NameList>
      </b:Author>
    </b:Author>
    <b:Title>Erdogan's Way: The Rise and Rule of Turkey's Islamist Shapeshifter</b:Title>
    <b:JournalName>Foreign Affairs</b:JournalName>
    <b:Year>2019</b:Year>
    <b:Month>September/October</b:Month>
    <b:RefOrder>51</b:RefOrder>
  </b:Source>
</b:Sources>
</file>

<file path=customXml/itemProps1.xml><?xml version="1.0" encoding="utf-8"?>
<ds:datastoreItem xmlns:ds="http://schemas.openxmlformats.org/officeDocument/2006/customXml" ds:itemID="{45537B9F-D6A3-4EE9-9E6B-D15FAF9D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11999</Words>
  <Characters>68396</Characters>
  <Application>Microsoft Office Word</Application>
  <DocSecurity>0</DocSecurity>
  <Lines>569</Lines>
  <Paragraphs>160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Al-Qaisar Technologies</Company>
  <LinksUpToDate>false</LinksUpToDate>
  <CharactersWithSpaces>80235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Media</cp:lastModifiedBy>
  <cp:revision>2</cp:revision>
  <cp:lastPrinted>2023-06-23T04:17:00Z</cp:lastPrinted>
  <dcterms:created xsi:type="dcterms:W3CDTF">2023-06-30T09:51:00Z</dcterms:created>
  <dcterms:modified xsi:type="dcterms:W3CDTF">2023-06-30T09:51:00Z</dcterms:modified>
</cp:coreProperties>
</file>